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19" w:rsidRPr="0084037A" w:rsidRDefault="00622B19" w:rsidP="00622B19">
      <w:pPr>
        <w:pStyle w:val="NoSpacing"/>
        <w:ind w:left="6237"/>
        <w:jc w:val="both"/>
        <w:rPr>
          <w:rFonts w:ascii="Times New Roman" w:hAnsi="Times New Roman"/>
          <w:sz w:val="26"/>
          <w:szCs w:val="26"/>
          <w:lang w:val="uk-UA"/>
        </w:rPr>
      </w:pPr>
      <w:bookmarkStart w:id="0" w:name="_GoBack"/>
      <w:r>
        <w:rPr>
          <w:rFonts w:ascii="Times New Roman" w:hAnsi="Times New Roman"/>
          <w:sz w:val="26"/>
          <w:szCs w:val="26"/>
          <w:lang w:val="uk-UA"/>
        </w:rPr>
        <w:t>Додаток 1</w:t>
      </w:r>
    </w:p>
    <w:p w:rsidR="00622B19" w:rsidRPr="0084037A" w:rsidRDefault="00622B19" w:rsidP="00622B19">
      <w:pPr>
        <w:pStyle w:val="NoSpacing"/>
        <w:ind w:left="6237"/>
        <w:jc w:val="both"/>
        <w:rPr>
          <w:rFonts w:ascii="Times New Roman" w:hAnsi="Times New Roman"/>
          <w:sz w:val="26"/>
          <w:szCs w:val="26"/>
          <w:lang w:val="uk-UA"/>
        </w:rPr>
      </w:pPr>
      <w:r>
        <w:rPr>
          <w:rFonts w:ascii="Times New Roman" w:hAnsi="Times New Roman"/>
          <w:sz w:val="26"/>
          <w:szCs w:val="26"/>
          <w:lang w:val="uk-UA"/>
        </w:rPr>
        <w:t xml:space="preserve">до </w:t>
      </w:r>
      <w:proofErr w:type="spellStart"/>
      <w:r>
        <w:rPr>
          <w:rFonts w:ascii="Times New Roman" w:hAnsi="Times New Roman"/>
          <w:sz w:val="26"/>
          <w:szCs w:val="26"/>
        </w:rPr>
        <w:t>рішення</w:t>
      </w:r>
      <w:proofErr w:type="spellEnd"/>
      <w:r>
        <w:rPr>
          <w:rFonts w:ascii="Times New Roman" w:hAnsi="Times New Roman"/>
          <w:sz w:val="26"/>
          <w:szCs w:val="26"/>
        </w:rPr>
        <w:t xml:space="preserve"> </w:t>
      </w:r>
      <w:proofErr w:type="spellStart"/>
      <w:r>
        <w:rPr>
          <w:rFonts w:ascii="Times New Roman" w:hAnsi="Times New Roman"/>
          <w:sz w:val="26"/>
          <w:szCs w:val="26"/>
        </w:rPr>
        <w:t>вико</w:t>
      </w:r>
      <w:r>
        <w:rPr>
          <w:rFonts w:ascii="Times New Roman" w:hAnsi="Times New Roman"/>
          <w:sz w:val="26"/>
          <w:szCs w:val="26"/>
          <w:lang w:val="en-US"/>
        </w:rPr>
        <w:t>навчого</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комітету</w:t>
      </w:r>
      <w:proofErr w:type="spellEnd"/>
    </w:p>
    <w:p w:rsidR="00622B19" w:rsidRPr="00C8126F" w:rsidRDefault="00622B19" w:rsidP="00622B19">
      <w:pPr>
        <w:pStyle w:val="NoSpacing"/>
        <w:ind w:left="6237"/>
        <w:jc w:val="both"/>
        <w:rPr>
          <w:rFonts w:ascii="Times New Roman" w:hAnsi="Times New Roman"/>
          <w:sz w:val="26"/>
          <w:szCs w:val="26"/>
        </w:rPr>
      </w:pPr>
      <w:proofErr w:type="spellStart"/>
      <w:r w:rsidRPr="00C8126F">
        <w:rPr>
          <w:rFonts w:ascii="Times New Roman" w:hAnsi="Times New Roman"/>
          <w:sz w:val="26"/>
          <w:szCs w:val="26"/>
        </w:rPr>
        <w:t>Бориславської</w:t>
      </w:r>
      <w:proofErr w:type="spellEnd"/>
      <w:r w:rsidRPr="00C8126F">
        <w:rPr>
          <w:rFonts w:ascii="Times New Roman" w:hAnsi="Times New Roman"/>
          <w:sz w:val="26"/>
          <w:szCs w:val="26"/>
        </w:rPr>
        <w:t xml:space="preserve"> </w:t>
      </w:r>
      <w:proofErr w:type="spellStart"/>
      <w:r w:rsidRPr="00C8126F">
        <w:rPr>
          <w:rFonts w:ascii="Times New Roman" w:hAnsi="Times New Roman"/>
          <w:sz w:val="26"/>
          <w:szCs w:val="26"/>
        </w:rPr>
        <w:t>міської</w:t>
      </w:r>
      <w:proofErr w:type="spellEnd"/>
      <w:r w:rsidRPr="00C8126F">
        <w:rPr>
          <w:rFonts w:ascii="Times New Roman" w:hAnsi="Times New Roman"/>
          <w:sz w:val="26"/>
          <w:szCs w:val="26"/>
        </w:rPr>
        <w:t xml:space="preserve"> ради</w:t>
      </w:r>
    </w:p>
    <w:p w:rsidR="00590A76" w:rsidRDefault="00622B19" w:rsidP="00622B19">
      <w:pPr>
        <w:spacing w:after="0" w:line="240" w:lineRule="auto"/>
        <w:jc w:val="center"/>
        <w:rPr>
          <w:rFonts w:ascii="Times New Roman" w:hAnsi="Times New Roman" w:cs="Times New Roman"/>
          <w:b/>
          <w:sz w:val="24"/>
          <w:szCs w:val="24"/>
          <w:lang w:val="ru-RU"/>
        </w:rPr>
      </w:pPr>
      <w:r>
        <w:rPr>
          <w:rFonts w:ascii="Times New Roman" w:hAnsi="Times New Roman"/>
          <w:sz w:val="26"/>
          <w:szCs w:val="26"/>
        </w:rPr>
        <w:t xml:space="preserve">                                                                                      </w:t>
      </w:r>
      <w:r w:rsidRPr="00C8126F">
        <w:rPr>
          <w:rFonts w:ascii="Times New Roman" w:hAnsi="Times New Roman"/>
          <w:sz w:val="26"/>
          <w:szCs w:val="26"/>
        </w:rPr>
        <w:t>від ___________ 2022 № __</w:t>
      </w:r>
    </w:p>
    <w:p w:rsidR="00590A76" w:rsidRDefault="00590A76" w:rsidP="00497BA0">
      <w:pPr>
        <w:tabs>
          <w:tab w:val="left" w:pos="5670"/>
          <w:tab w:val="left" w:pos="595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90A76" w:rsidRDefault="00590A76" w:rsidP="00497B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ІНФОРМАЦІЙНА КАРТКА</w:t>
      </w:r>
    </w:p>
    <w:p w:rsidR="00590A76" w:rsidRDefault="00590A76" w:rsidP="00497BA0">
      <w:pPr>
        <w:spacing w:after="0" w:line="240" w:lineRule="auto"/>
        <w:jc w:val="center"/>
        <w:rPr>
          <w:rFonts w:ascii="Times New Roman" w:hAnsi="Times New Roman" w:cs="Times New Roman"/>
          <w:b/>
          <w:color w:val="000000" w:themeColor="text1"/>
          <w:sz w:val="26"/>
          <w:szCs w:val="26"/>
          <w:u w:val="single"/>
          <w:shd w:val="clear" w:color="auto" w:fill="FFFFFF"/>
        </w:rPr>
      </w:pPr>
      <w:r w:rsidRPr="00BD3AF2">
        <w:rPr>
          <w:rFonts w:ascii="Times New Roman" w:hAnsi="Times New Roman" w:cs="Times New Roman"/>
          <w:b/>
          <w:color w:val="000000" w:themeColor="text1"/>
          <w:sz w:val="26"/>
          <w:szCs w:val="26"/>
          <w:u w:val="single"/>
        </w:rPr>
        <w:t xml:space="preserve">адміністративної послуги </w:t>
      </w:r>
      <w:r w:rsidR="00921768" w:rsidRPr="00BD3AF2">
        <w:rPr>
          <w:rFonts w:ascii="Times New Roman" w:hAnsi="Times New Roman" w:cs="Times New Roman"/>
          <w:b/>
          <w:color w:val="000000" w:themeColor="text1"/>
          <w:sz w:val="26"/>
          <w:szCs w:val="26"/>
          <w:u w:val="single"/>
        </w:rPr>
        <w:t xml:space="preserve"> про заборону </w:t>
      </w:r>
      <w:r w:rsidR="00921768" w:rsidRPr="00BD3AF2">
        <w:rPr>
          <w:rFonts w:ascii="Times New Roman" w:hAnsi="Times New Roman" w:cs="Times New Roman"/>
          <w:b/>
          <w:color w:val="000000" w:themeColor="text1"/>
          <w:sz w:val="26"/>
          <w:szCs w:val="26"/>
          <w:u w:val="single"/>
          <w:shd w:val="clear" w:color="auto" w:fill="FFFFFF"/>
        </w:rPr>
        <w:t xml:space="preserve">вчинення реєстраційних дій </w:t>
      </w:r>
    </w:p>
    <w:p w:rsidR="00BD3AF2" w:rsidRDefault="00BD3AF2" w:rsidP="00497BA0">
      <w:pPr>
        <w:spacing w:after="0" w:line="240" w:lineRule="auto"/>
        <w:jc w:val="center"/>
        <w:rPr>
          <w:rFonts w:ascii="Times New Roman" w:hAnsi="Times New Roman" w:cs="Times New Roman"/>
          <w:b/>
          <w:color w:val="000000" w:themeColor="text1"/>
          <w:sz w:val="16"/>
          <w:szCs w:val="16"/>
          <w:u w:val="single"/>
          <w:shd w:val="clear" w:color="auto" w:fill="FFFFFF"/>
        </w:rPr>
      </w:pPr>
      <w:r w:rsidRPr="00BD3AF2">
        <w:rPr>
          <w:rFonts w:ascii="Times New Roman" w:hAnsi="Times New Roman" w:cs="Times New Roman"/>
          <w:b/>
          <w:color w:val="000000" w:themeColor="text1"/>
          <w:sz w:val="16"/>
          <w:szCs w:val="16"/>
          <w:u w:val="single"/>
          <w:shd w:val="clear" w:color="auto" w:fill="FFFFFF"/>
        </w:rPr>
        <w:t>(назва адміністративної послуги)</w:t>
      </w:r>
    </w:p>
    <w:p w:rsidR="00BD3AF2" w:rsidRDefault="00BD3AF2" w:rsidP="00497BA0">
      <w:pPr>
        <w:spacing w:after="0" w:line="240" w:lineRule="auto"/>
        <w:jc w:val="center"/>
        <w:rPr>
          <w:rFonts w:ascii="Times New Roman" w:hAnsi="Times New Roman" w:cs="Times New Roman"/>
          <w:b/>
          <w:color w:val="000000" w:themeColor="text1"/>
          <w:sz w:val="16"/>
          <w:szCs w:val="16"/>
          <w:u w:val="single"/>
          <w:shd w:val="clear" w:color="auto" w:fill="FFFFFF"/>
        </w:rPr>
      </w:pPr>
    </w:p>
    <w:p w:rsidR="00BD3AF2" w:rsidRDefault="00BD3AF2" w:rsidP="00BD3AF2">
      <w:pPr>
        <w:spacing w:after="0" w:line="240" w:lineRule="auto"/>
        <w:jc w:val="center"/>
        <w:rPr>
          <w:rFonts w:ascii="Times New Roman" w:hAnsi="Times New Roman"/>
          <w:b/>
          <w:sz w:val="24"/>
          <w:szCs w:val="24"/>
          <w:u w:val="single"/>
        </w:rPr>
      </w:pPr>
      <w:r>
        <w:rPr>
          <w:rFonts w:ascii="Times New Roman" w:hAnsi="Times New Roman"/>
          <w:b/>
          <w:sz w:val="24"/>
          <w:szCs w:val="24"/>
          <w:u w:val="single"/>
        </w:rPr>
        <w:t>Сектор</w:t>
      </w:r>
      <w:r w:rsidRPr="00871B5A">
        <w:rPr>
          <w:rFonts w:ascii="Times New Roman" w:hAnsi="Times New Roman"/>
          <w:b/>
          <w:sz w:val="24"/>
          <w:szCs w:val="24"/>
          <w:u w:val="single"/>
        </w:rPr>
        <w:t xml:space="preserve"> реєстрації</w:t>
      </w:r>
      <w:r>
        <w:rPr>
          <w:rFonts w:ascii="Times New Roman" w:hAnsi="Times New Roman"/>
          <w:b/>
          <w:sz w:val="24"/>
          <w:szCs w:val="24"/>
          <w:u w:val="single"/>
        </w:rPr>
        <w:t xml:space="preserve"> відділу надання адміністративних послуг</w:t>
      </w:r>
      <w:r w:rsidRPr="00871B5A">
        <w:rPr>
          <w:rFonts w:ascii="Times New Roman" w:hAnsi="Times New Roman"/>
          <w:b/>
          <w:sz w:val="24"/>
          <w:szCs w:val="24"/>
          <w:u w:val="single"/>
        </w:rPr>
        <w:t xml:space="preserve"> Бориславської міської ради</w:t>
      </w:r>
    </w:p>
    <w:p w:rsidR="00BD3AF2" w:rsidRPr="00871B5A" w:rsidRDefault="00BD3AF2" w:rsidP="00BD3AF2">
      <w:pPr>
        <w:spacing w:after="0" w:line="240" w:lineRule="auto"/>
        <w:jc w:val="center"/>
        <w:rPr>
          <w:rFonts w:ascii="Times New Roman" w:hAnsi="Times New Roman"/>
          <w:sz w:val="24"/>
          <w:szCs w:val="24"/>
        </w:rPr>
      </w:pPr>
      <w:r w:rsidRPr="00BD3AF2">
        <w:rPr>
          <w:rFonts w:ascii="Times New Roman" w:hAnsi="Times New Roman"/>
          <w:sz w:val="20"/>
          <w:szCs w:val="20"/>
        </w:rPr>
        <w:t>(найменування суб’єкта надання адміністративної послуги</w:t>
      </w:r>
      <w:r w:rsidRPr="00871B5A">
        <w:rPr>
          <w:rFonts w:ascii="Times New Roman" w:hAnsi="Times New Roman"/>
          <w:sz w:val="24"/>
          <w:szCs w:val="24"/>
        </w:rPr>
        <w:t>)</w:t>
      </w:r>
    </w:p>
    <w:p w:rsidR="00BD3AF2" w:rsidRPr="00BD3AF2" w:rsidRDefault="00BD3AF2" w:rsidP="00BD3AF2">
      <w:pPr>
        <w:spacing w:after="0" w:line="240" w:lineRule="auto"/>
        <w:rPr>
          <w:rFonts w:ascii="Times New Roman" w:hAnsi="Times New Roman" w:cs="Times New Roman"/>
          <w:b/>
          <w:color w:val="000000" w:themeColor="text1"/>
          <w:sz w:val="16"/>
          <w:szCs w:val="16"/>
          <w:u w:val="single"/>
        </w:rPr>
      </w:pPr>
    </w:p>
    <w:p w:rsidR="00590A76" w:rsidRDefault="00921768" w:rsidP="00921768">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Ідентифікатор 01174</w:t>
      </w:r>
    </w:p>
    <w:tbl>
      <w:tblPr>
        <w:tblW w:w="109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75"/>
        <w:gridCol w:w="3862"/>
        <w:gridCol w:w="6398"/>
      </w:tblGrid>
      <w:tr w:rsidR="00590A76" w:rsidTr="00590A76">
        <w:tc>
          <w:tcPr>
            <w:tcW w:w="10969" w:type="dxa"/>
            <w:gridSpan w:val="4"/>
            <w:tcBorders>
              <w:top w:val="single" w:sz="4" w:space="0" w:color="auto"/>
              <w:left w:val="single" w:sz="4" w:space="0" w:color="auto"/>
              <w:bottom w:val="single" w:sz="4" w:space="0" w:color="auto"/>
              <w:right w:val="single" w:sz="4" w:space="0" w:color="auto"/>
            </w:tcBorders>
            <w:vAlign w:val="center"/>
            <w:hideMark/>
          </w:tcPr>
          <w:p w:rsidR="00590A76" w:rsidRDefault="00590A76" w:rsidP="00497BA0">
            <w:pPr>
              <w:pStyle w:val="a6"/>
              <w:spacing w:line="276" w:lineRule="auto"/>
              <w:jc w:val="center"/>
              <w:rPr>
                <w:rFonts w:ascii="Times New Roman" w:hAnsi="Times New Roman"/>
                <w:b/>
                <w:sz w:val="28"/>
                <w:szCs w:val="28"/>
              </w:rPr>
            </w:pPr>
            <w:r>
              <w:rPr>
                <w:rFonts w:ascii="Times New Roman" w:hAnsi="Times New Roman"/>
                <w:b/>
                <w:sz w:val="28"/>
                <w:szCs w:val="28"/>
              </w:rPr>
              <w:t xml:space="preserve">Інформація про </w:t>
            </w:r>
            <w:proofErr w:type="spellStart"/>
            <w:r>
              <w:rPr>
                <w:rFonts w:ascii="Times New Roman" w:hAnsi="Times New Roman"/>
                <w:b/>
                <w:sz w:val="28"/>
                <w:szCs w:val="28"/>
                <w:lang w:val="en-US"/>
              </w:rPr>
              <w:t>центр</w:t>
            </w:r>
            <w:proofErr w:type="spellEnd"/>
            <w:r>
              <w:rPr>
                <w:rFonts w:ascii="Times New Roman" w:hAnsi="Times New Roman"/>
                <w:b/>
                <w:sz w:val="28"/>
                <w:szCs w:val="28"/>
                <w:lang w:val="en-US"/>
              </w:rPr>
              <w:t xml:space="preserve"> </w:t>
            </w:r>
            <w:r>
              <w:rPr>
                <w:rFonts w:ascii="Times New Roman" w:hAnsi="Times New Roman"/>
                <w:b/>
                <w:sz w:val="28"/>
                <w:szCs w:val="28"/>
              </w:rPr>
              <w:t>надання адміністративних послуг</w:t>
            </w:r>
          </w:p>
        </w:tc>
      </w:tr>
      <w:tr w:rsidR="00BD3AF2" w:rsidTr="00BD3AF2">
        <w:tc>
          <w:tcPr>
            <w:tcW w:w="709" w:type="dxa"/>
            <w:gridSpan w:val="2"/>
            <w:tcBorders>
              <w:top w:val="single" w:sz="4" w:space="0" w:color="auto"/>
              <w:left w:val="single" w:sz="4" w:space="0" w:color="auto"/>
              <w:right w:val="single" w:sz="4" w:space="0" w:color="auto"/>
            </w:tcBorders>
            <w:vAlign w:val="center"/>
            <w:hideMark/>
          </w:tcPr>
          <w:p w:rsidR="00BD3AF2" w:rsidRPr="00DA1709" w:rsidRDefault="00BD3AF2" w:rsidP="00497BA0">
            <w:pPr>
              <w:pStyle w:val="a6"/>
              <w:ind w:left="25"/>
              <w:rPr>
                <w:rFonts w:ascii="Times New Roman" w:hAnsi="Times New Roman"/>
                <w:sz w:val="26"/>
                <w:szCs w:val="26"/>
              </w:rPr>
            </w:pPr>
            <w:r>
              <w:rPr>
                <w:rFonts w:ascii="Times New Roman" w:hAnsi="Times New Roman"/>
                <w:sz w:val="26"/>
                <w:szCs w:val="26"/>
              </w:rPr>
              <w:t>1.</w:t>
            </w:r>
          </w:p>
        </w:tc>
        <w:tc>
          <w:tcPr>
            <w:tcW w:w="3862" w:type="dxa"/>
            <w:tcBorders>
              <w:top w:val="single" w:sz="4" w:space="0" w:color="auto"/>
              <w:left w:val="single" w:sz="4" w:space="0" w:color="auto"/>
              <w:right w:val="single" w:sz="4" w:space="0" w:color="auto"/>
            </w:tcBorders>
            <w:vAlign w:val="center"/>
          </w:tcPr>
          <w:p w:rsidR="00BD3AF2" w:rsidRPr="00DA1709" w:rsidRDefault="00BD3AF2" w:rsidP="00BD3AF2">
            <w:pPr>
              <w:spacing w:after="0" w:line="240" w:lineRule="auto"/>
              <w:rPr>
                <w:rFonts w:ascii="Times New Roman" w:hAnsi="Times New Roman"/>
                <w:sz w:val="26"/>
                <w:szCs w:val="26"/>
              </w:rPr>
            </w:pPr>
            <w:r w:rsidRPr="00DA1709">
              <w:rPr>
                <w:rFonts w:ascii="Times New Roman" w:hAnsi="Times New Roman"/>
                <w:b/>
                <w:sz w:val="26"/>
                <w:szCs w:val="26"/>
              </w:rPr>
              <w:t xml:space="preserve">Центр надання адміністративних послуг Бориславської міської ради </w:t>
            </w:r>
            <w:r w:rsidRPr="00DA1709">
              <w:rPr>
                <w:rFonts w:ascii="Times New Roman" w:hAnsi="Times New Roman"/>
                <w:sz w:val="26"/>
                <w:szCs w:val="26"/>
              </w:rPr>
              <w:t xml:space="preserve">(найменування, місце знаходження, режим роботи, телефон, адресу електронної пошти та </w:t>
            </w:r>
            <w:proofErr w:type="spellStart"/>
            <w:r w:rsidRPr="00DA1709">
              <w:rPr>
                <w:rFonts w:ascii="Times New Roman" w:hAnsi="Times New Roman"/>
                <w:sz w:val="26"/>
                <w:szCs w:val="26"/>
              </w:rPr>
              <w:t>веб-сайту</w:t>
            </w:r>
            <w:proofErr w:type="spellEnd"/>
            <w:r w:rsidRPr="00DA1709">
              <w:rPr>
                <w:rFonts w:ascii="Times New Roman" w:hAnsi="Times New Roman"/>
                <w:sz w:val="26"/>
                <w:szCs w:val="26"/>
              </w:rPr>
              <w:t>);</w:t>
            </w:r>
          </w:p>
        </w:tc>
        <w:tc>
          <w:tcPr>
            <w:tcW w:w="6398" w:type="dxa"/>
            <w:tcBorders>
              <w:top w:val="single" w:sz="4" w:space="0" w:color="auto"/>
              <w:left w:val="single" w:sz="4" w:space="0" w:color="auto"/>
              <w:bottom w:val="single" w:sz="4" w:space="0" w:color="auto"/>
              <w:right w:val="single" w:sz="4" w:space="0" w:color="auto"/>
            </w:tcBorders>
            <w:vAlign w:val="center"/>
            <w:hideMark/>
          </w:tcPr>
          <w:p w:rsidR="00BD3AF2" w:rsidRPr="00921768" w:rsidRDefault="00BD3AF2" w:rsidP="00497BA0">
            <w:pPr>
              <w:pStyle w:val="a6"/>
              <w:jc w:val="both"/>
              <w:rPr>
                <w:rFonts w:ascii="Times New Roman" w:hAnsi="Times New Roman"/>
                <w:b/>
                <w:sz w:val="26"/>
                <w:szCs w:val="26"/>
              </w:rPr>
            </w:pPr>
            <w:r w:rsidRPr="00921768">
              <w:rPr>
                <w:rFonts w:ascii="Times New Roman" w:hAnsi="Times New Roman"/>
                <w:b/>
                <w:sz w:val="26"/>
                <w:szCs w:val="26"/>
              </w:rPr>
              <w:t>Відділ надання адміністративних послуг Бориславської міської ради</w:t>
            </w:r>
          </w:p>
          <w:p w:rsidR="00BD3AF2" w:rsidRPr="00497BA0" w:rsidRDefault="00BD3AF2" w:rsidP="00497BA0">
            <w:pPr>
              <w:pStyle w:val="a6"/>
              <w:jc w:val="both"/>
              <w:rPr>
                <w:rFonts w:ascii="Times New Roman" w:hAnsi="Times New Roman"/>
                <w:sz w:val="26"/>
                <w:szCs w:val="26"/>
              </w:rPr>
            </w:pPr>
            <w:r w:rsidRPr="00497BA0">
              <w:rPr>
                <w:rFonts w:ascii="Times New Roman" w:hAnsi="Times New Roman"/>
                <w:sz w:val="26"/>
                <w:szCs w:val="26"/>
              </w:rPr>
              <w:t xml:space="preserve">82300 Львівська область, м. Борислав, </w:t>
            </w:r>
          </w:p>
          <w:p w:rsidR="00BD3AF2" w:rsidRPr="00497BA0" w:rsidRDefault="00BD3AF2" w:rsidP="00497BA0">
            <w:pPr>
              <w:pStyle w:val="a6"/>
              <w:jc w:val="both"/>
              <w:rPr>
                <w:rFonts w:ascii="Times New Roman" w:hAnsi="Times New Roman"/>
                <w:sz w:val="26"/>
                <w:szCs w:val="26"/>
              </w:rPr>
            </w:pPr>
            <w:proofErr w:type="spellStart"/>
            <w:r w:rsidRPr="00497BA0">
              <w:rPr>
                <w:rFonts w:ascii="Times New Roman" w:hAnsi="Times New Roman"/>
                <w:sz w:val="26"/>
                <w:szCs w:val="26"/>
              </w:rPr>
              <w:t>вул.Шевченка</w:t>
            </w:r>
            <w:proofErr w:type="spellEnd"/>
            <w:r w:rsidRPr="00497BA0">
              <w:rPr>
                <w:rFonts w:ascii="Times New Roman" w:hAnsi="Times New Roman"/>
                <w:sz w:val="26"/>
                <w:szCs w:val="26"/>
              </w:rPr>
              <w:t xml:space="preserve">, 42 </w:t>
            </w:r>
          </w:p>
          <w:p w:rsidR="00BD3AF2" w:rsidRPr="00497BA0" w:rsidRDefault="00BD3AF2" w:rsidP="00497BA0">
            <w:pPr>
              <w:pStyle w:val="a6"/>
              <w:jc w:val="both"/>
              <w:rPr>
                <w:rFonts w:ascii="Times New Roman" w:hAnsi="Times New Roman"/>
                <w:sz w:val="26"/>
                <w:szCs w:val="26"/>
              </w:rPr>
            </w:pPr>
            <w:r w:rsidRPr="00497BA0">
              <w:rPr>
                <w:rFonts w:ascii="Times New Roman" w:hAnsi="Times New Roman"/>
                <w:sz w:val="26"/>
                <w:szCs w:val="26"/>
              </w:rPr>
              <w:t>Графік прийому громадян:</w:t>
            </w:r>
          </w:p>
          <w:p w:rsidR="00BD3AF2" w:rsidRPr="00497BA0" w:rsidRDefault="00BD3AF2" w:rsidP="00497BA0">
            <w:pPr>
              <w:pStyle w:val="a6"/>
              <w:jc w:val="both"/>
              <w:rPr>
                <w:rFonts w:ascii="Times New Roman" w:hAnsi="Times New Roman"/>
                <w:sz w:val="26"/>
                <w:szCs w:val="26"/>
              </w:rPr>
            </w:pPr>
            <w:r w:rsidRPr="00497BA0">
              <w:rPr>
                <w:rFonts w:ascii="Times New Roman" w:hAnsi="Times New Roman"/>
                <w:sz w:val="26"/>
                <w:szCs w:val="26"/>
              </w:rPr>
              <w:t>понеділок, середа, четвер – 8</w:t>
            </w:r>
            <w:r w:rsidRPr="00497BA0">
              <w:rPr>
                <w:rFonts w:ascii="Times New Roman" w:hAnsi="Times New Roman"/>
                <w:sz w:val="26"/>
                <w:szCs w:val="26"/>
                <w:vertAlign w:val="superscript"/>
              </w:rPr>
              <w:t xml:space="preserve">00 </w:t>
            </w:r>
            <w:r w:rsidRPr="00497BA0">
              <w:rPr>
                <w:rFonts w:ascii="Times New Roman" w:eastAsia="Liberation Serif" w:hAnsi="Times New Roman"/>
                <w:sz w:val="26"/>
                <w:szCs w:val="26"/>
              </w:rPr>
              <w:t xml:space="preserve">- </w:t>
            </w:r>
            <w:r w:rsidRPr="00497BA0">
              <w:rPr>
                <w:rFonts w:ascii="Times New Roman" w:hAnsi="Times New Roman"/>
                <w:sz w:val="26"/>
                <w:szCs w:val="26"/>
              </w:rPr>
              <w:t>16</w:t>
            </w:r>
            <w:r w:rsidRPr="00497BA0">
              <w:rPr>
                <w:rFonts w:ascii="Times New Roman" w:hAnsi="Times New Roman"/>
                <w:sz w:val="26"/>
                <w:szCs w:val="26"/>
                <w:vertAlign w:val="superscript"/>
              </w:rPr>
              <w:t>00</w:t>
            </w:r>
          </w:p>
          <w:p w:rsidR="00BD3AF2" w:rsidRPr="00497BA0" w:rsidRDefault="00BD3AF2" w:rsidP="00497BA0">
            <w:pPr>
              <w:pStyle w:val="a6"/>
              <w:jc w:val="both"/>
              <w:rPr>
                <w:rFonts w:ascii="Times New Roman" w:hAnsi="Times New Roman"/>
                <w:sz w:val="26"/>
                <w:szCs w:val="26"/>
                <w:vertAlign w:val="superscript"/>
              </w:rPr>
            </w:pPr>
            <w:r w:rsidRPr="00497BA0">
              <w:rPr>
                <w:rFonts w:ascii="Times New Roman" w:hAnsi="Times New Roman"/>
                <w:sz w:val="26"/>
                <w:szCs w:val="26"/>
              </w:rPr>
              <w:t>вівторок – 8</w:t>
            </w:r>
            <w:r w:rsidRPr="00497BA0">
              <w:rPr>
                <w:rFonts w:ascii="Times New Roman" w:hAnsi="Times New Roman"/>
                <w:sz w:val="26"/>
                <w:szCs w:val="26"/>
                <w:vertAlign w:val="superscript"/>
              </w:rPr>
              <w:t xml:space="preserve">00 </w:t>
            </w:r>
            <w:r w:rsidRPr="00497BA0">
              <w:rPr>
                <w:rFonts w:ascii="Times New Roman" w:eastAsia="Liberation Serif" w:hAnsi="Times New Roman"/>
                <w:sz w:val="26"/>
                <w:szCs w:val="26"/>
              </w:rPr>
              <w:t xml:space="preserve">- </w:t>
            </w:r>
            <w:r w:rsidRPr="00497BA0">
              <w:rPr>
                <w:rFonts w:ascii="Times New Roman" w:hAnsi="Times New Roman"/>
                <w:sz w:val="26"/>
                <w:szCs w:val="26"/>
              </w:rPr>
              <w:t>20</w:t>
            </w:r>
            <w:r w:rsidRPr="00497BA0">
              <w:rPr>
                <w:rFonts w:ascii="Times New Roman" w:hAnsi="Times New Roman"/>
                <w:sz w:val="26"/>
                <w:szCs w:val="26"/>
                <w:vertAlign w:val="superscript"/>
              </w:rPr>
              <w:t>00</w:t>
            </w:r>
          </w:p>
          <w:p w:rsidR="00BD3AF2" w:rsidRPr="00497BA0" w:rsidRDefault="00BD3AF2" w:rsidP="00497BA0">
            <w:pPr>
              <w:pStyle w:val="a6"/>
              <w:jc w:val="both"/>
              <w:rPr>
                <w:rFonts w:ascii="Times New Roman" w:hAnsi="Times New Roman"/>
                <w:sz w:val="26"/>
                <w:szCs w:val="26"/>
              </w:rPr>
            </w:pPr>
            <w:r w:rsidRPr="00497BA0">
              <w:rPr>
                <w:rFonts w:ascii="Times New Roman" w:hAnsi="Times New Roman"/>
                <w:sz w:val="26"/>
                <w:szCs w:val="26"/>
              </w:rPr>
              <w:t xml:space="preserve">п’ятниця – 8 </w:t>
            </w:r>
            <w:r w:rsidRPr="00497BA0">
              <w:rPr>
                <w:rFonts w:ascii="Times New Roman" w:hAnsi="Times New Roman"/>
                <w:sz w:val="26"/>
                <w:szCs w:val="26"/>
                <w:vertAlign w:val="superscript"/>
              </w:rPr>
              <w:t>00</w:t>
            </w:r>
            <w:r w:rsidRPr="00497BA0">
              <w:rPr>
                <w:rFonts w:ascii="Times New Roman" w:hAnsi="Times New Roman"/>
                <w:sz w:val="26"/>
                <w:szCs w:val="26"/>
              </w:rPr>
              <w:t xml:space="preserve"> - 15</w:t>
            </w:r>
            <w:r w:rsidRPr="00497BA0">
              <w:rPr>
                <w:rFonts w:ascii="Times New Roman" w:hAnsi="Times New Roman"/>
                <w:sz w:val="26"/>
                <w:szCs w:val="26"/>
                <w:vertAlign w:val="superscript"/>
              </w:rPr>
              <w:t>00</w:t>
            </w:r>
          </w:p>
          <w:p w:rsidR="00BD3AF2" w:rsidRPr="00497BA0" w:rsidRDefault="00BD3AF2" w:rsidP="00497BA0">
            <w:pPr>
              <w:pStyle w:val="a6"/>
              <w:jc w:val="both"/>
              <w:rPr>
                <w:rFonts w:ascii="Times New Roman" w:hAnsi="Times New Roman"/>
                <w:sz w:val="26"/>
                <w:szCs w:val="26"/>
              </w:rPr>
            </w:pPr>
            <w:r w:rsidRPr="00497BA0">
              <w:rPr>
                <w:rFonts w:ascii="Times New Roman" w:hAnsi="Times New Roman"/>
                <w:sz w:val="26"/>
                <w:szCs w:val="26"/>
              </w:rPr>
              <w:t xml:space="preserve">субота, неділя та святкові дні: вихідний </w:t>
            </w:r>
          </w:p>
          <w:p w:rsidR="00BD3AF2" w:rsidRPr="00497BA0" w:rsidRDefault="00BD3AF2" w:rsidP="00497BA0">
            <w:pPr>
              <w:pStyle w:val="a6"/>
              <w:jc w:val="both"/>
              <w:rPr>
                <w:rFonts w:ascii="Times New Roman" w:hAnsi="Times New Roman"/>
                <w:sz w:val="26"/>
                <w:szCs w:val="26"/>
              </w:rPr>
            </w:pPr>
            <w:r w:rsidRPr="00497BA0">
              <w:rPr>
                <w:rFonts w:ascii="Times New Roman" w:hAnsi="Times New Roman"/>
                <w:i/>
                <w:iCs/>
                <w:sz w:val="26"/>
                <w:szCs w:val="26"/>
                <w:lang w:eastAsia="uk-UA"/>
              </w:rPr>
              <w:t>Робота центру ведеться без обідньої перерви.</w:t>
            </w:r>
          </w:p>
          <w:p w:rsidR="00BD3AF2" w:rsidRPr="00497BA0" w:rsidRDefault="00BD3AF2" w:rsidP="00497BA0">
            <w:pPr>
              <w:pStyle w:val="a6"/>
              <w:jc w:val="both"/>
              <w:rPr>
                <w:rFonts w:ascii="Times New Roman" w:hAnsi="Times New Roman"/>
                <w:sz w:val="26"/>
                <w:szCs w:val="26"/>
              </w:rPr>
            </w:pPr>
            <w:r w:rsidRPr="00497BA0">
              <w:rPr>
                <w:rFonts w:ascii="Times New Roman" w:hAnsi="Times New Roman"/>
                <w:sz w:val="26"/>
                <w:szCs w:val="26"/>
              </w:rPr>
              <w:t xml:space="preserve">Телефон: (03248) 42025, </w:t>
            </w:r>
          </w:p>
          <w:p w:rsidR="00BD3AF2" w:rsidRPr="00497BA0" w:rsidRDefault="00BD3AF2" w:rsidP="00497BA0">
            <w:pPr>
              <w:pStyle w:val="a6"/>
              <w:jc w:val="both"/>
              <w:rPr>
                <w:rFonts w:ascii="Times New Roman" w:hAnsi="Times New Roman"/>
                <w:sz w:val="26"/>
                <w:szCs w:val="26"/>
              </w:rPr>
            </w:pPr>
            <w:r w:rsidRPr="00497BA0">
              <w:rPr>
                <w:rFonts w:ascii="Times New Roman" w:hAnsi="Times New Roman"/>
                <w:sz w:val="26"/>
                <w:szCs w:val="26"/>
              </w:rPr>
              <w:t xml:space="preserve">електронна адреса: </w:t>
            </w:r>
            <w:hyperlink r:id="rId5" w:history="1">
              <w:r w:rsidRPr="00497BA0">
                <w:rPr>
                  <w:rStyle w:val="a7"/>
                  <w:rFonts w:ascii="Times New Roman" w:hAnsi="Times New Roman"/>
                  <w:sz w:val="26"/>
                  <w:szCs w:val="26"/>
                </w:rPr>
                <w:t>cnap.boryslav@</w:t>
              </w:r>
            </w:hyperlink>
            <w:r w:rsidRPr="00497BA0">
              <w:rPr>
                <w:rFonts w:ascii="Times New Roman" w:hAnsi="Times New Roman"/>
                <w:sz w:val="26"/>
                <w:szCs w:val="26"/>
              </w:rPr>
              <w:t>gmail.com,</w:t>
            </w:r>
          </w:p>
          <w:p w:rsidR="00BD3AF2" w:rsidRPr="00497BA0" w:rsidRDefault="00BD3AF2" w:rsidP="00497BA0">
            <w:pPr>
              <w:pStyle w:val="a6"/>
              <w:jc w:val="both"/>
              <w:rPr>
                <w:rFonts w:ascii="Times New Roman" w:hAnsi="Times New Roman"/>
                <w:sz w:val="26"/>
                <w:szCs w:val="26"/>
              </w:rPr>
            </w:pPr>
            <w:proofErr w:type="spellStart"/>
            <w:r w:rsidRPr="00497BA0">
              <w:rPr>
                <w:rFonts w:ascii="Times New Roman" w:hAnsi="Times New Roman"/>
                <w:sz w:val="26"/>
                <w:szCs w:val="26"/>
              </w:rPr>
              <w:t>веб-сайт</w:t>
            </w:r>
            <w:proofErr w:type="spellEnd"/>
            <w:r w:rsidRPr="00497BA0">
              <w:rPr>
                <w:rFonts w:ascii="Times New Roman" w:hAnsi="Times New Roman"/>
                <w:sz w:val="26"/>
                <w:szCs w:val="26"/>
              </w:rPr>
              <w:t>: e-</w:t>
            </w:r>
            <w:proofErr w:type="spellStart"/>
            <w:r w:rsidRPr="00497BA0">
              <w:rPr>
                <w:rFonts w:ascii="Times New Roman" w:hAnsi="Times New Roman"/>
                <w:sz w:val="26"/>
                <w:szCs w:val="26"/>
              </w:rPr>
              <w:t>services.loda.gov.ua</w:t>
            </w:r>
            <w:proofErr w:type="spellEnd"/>
          </w:p>
          <w:p w:rsidR="00BD3AF2" w:rsidRPr="00497BA0" w:rsidRDefault="00BD3AF2" w:rsidP="00497BA0">
            <w:pPr>
              <w:pStyle w:val="a6"/>
              <w:jc w:val="both"/>
              <w:rPr>
                <w:rFonts w:ascii="Times New Roman" w:hAnsi="Times New Roman"/>
                <w:sz w:val="26"/>
                <w:szCs w:val="26"/>
              </w:rPr>
            </w:pPr>
          </w:p>
          <w:p w:rsidR="00BD3AF2" w:rsidRPr="00497BA0" w:rsidRDefault="00BD3AF2" w:rsidP="00497BA0">
            <w:pPr>
              <w:pStyle w:val="a6"/>
              <w:jc w:val="both"/>
              <w:rPr>
                <w:rFonts w:ascii="Times New Roman" w:hAnsi="Times New Roman"/>
                <w:sz w:val="26"/>
                <w:szCs w:val="26"/>
              </w:rPr>
            </w:pPr>
            <w:r w:rsidRPr="00497BA0">
              <w:rPr>
                <w:rFonts w:ascii="Times New Roman" w:hAnsi="Times New Roman"/>
                <w:b/>
                <w:sz w:val="26"/>
                <w:szCs w:val="26"/>
              </w:rPr>
              <w:t>Віддалені місця для роботи адміністраторів відділу надання адміністративних послуг Бориславської міської ради</w:t>
            </w:r>
            <w:r w:rsidRPr="00497BA0">
              <w:rPr>
                <w:rFonts w:ascii="Times New Roman" w:hAnsi="Times New Roman"/>
                <w:sz w:val="26"/>
                <w:szCs w:val="26"/>
              </w:rPr>
              <w:t>:</w:t>
            </w:r>
          </w:p>
          <w:p w:rsidR="00BD3AF2" w:rsidRPr="00497BA0" w:rsidRDefault="00BD3AF2" w:rsidP="00497BA0">
            <w:pPr>
              <w:pStyle w:val="a6"/>
              <w:jc w:val="both"/>
              <w:rPr>
                <w:rFonts w:ascii="Times New Roman" w:hAnsi="Times New Roman"/>
                <w:sz w:val="26"/>
                <w:szCs w:val="26"/>
              </w:rPr>
            </w:pPr>
            <w:proofErr w:type="spellStart"/>
            <w:r w:rsidRPr="00497BA0">
              <w:rPr>
                <w:rFonts w:ascii="Times New Roman" w:hAnsi="Times New Roman"/>
                <w:sz w:val="26"/>
                <w:szCs w:val="26"/>
              </w:rPr>
              <w:t>с.Попелі</w:t>
            </w:r>
            <w:proofErr w:type="spellEnd"/>
            <w:r w:rsidRPr="00497BA0">
              <w:rPr>
                <w:rFonts w:ascii="Times New Roman" w:hAnsi="Times New Roman"/>
                <w:sz w:val="26"/>
                <w:szCs w:val="26"/>
              </w:rPr>
              <w:t xml:space="preserve">, </w:t>
            </w:r>
            <w:proofErr w:type="spellStart"/>
            <w:r w:rsidRPr="00497BA0">
              <w:rPr>
                <w:rFonts w:ascii="Times New Roman" w:hAnsi="Times New Roman"/>
                <w:sz w:val="26"/>
                <w:szCs w:val="26"/>
              </w:rPr>
              <w:t>вул.Франка</w:t>
            </w:r>
            <w:proofErr w:type="spellEnd"/>
            <w:r w:rsidRPr="00497BA0">
              <w:rPr>
                <w:rFonts w:ascii="Times New Roman" w:hAnsi="Times New Roman"/>
                <w:sz w:val="26"/>
                <w:szCs w:val="26"/>
              </w:rPr>
              <w:t xml:space="preserve"> І.,16а, 82184</w:t>
            </w:r>
          </w:p>
          <w:p w:rsidR="00BD3AF2" w:rsidRPr="00497BA0" w:rsidRDefault="00BD3AF2" w:rsidP="00497BA0">
            <w:pPr>
              <w:pStyle w:val="a6"/>
              <w:jc w:val="both"/>
              <w:rPr>
                <w:rFonts w:ascii="Times New Roman" w:hAnsi="Times New Roman"/>
                <w:sz w:val="26"/>
                <w:szCs w:val="26"/>
              </w:rPr>
            </w:pPr>
            <w:proofErr w:type="spellStart"/>
            <w:r w:rsidRPr="00497BA0">
              <w:rPr>
                <w:rFonts w:ascii="Times New Roman" w:hAnsi="Times New Roman"/>
                <w:sz w:val="26"/>
                <w:szCs w:val="26"/>
              </w:rPr>
              <w:t>с.Ясениця-Сільна</w:t>
            </w:r>
            <w:proofErr w:type="spellEnd"/>
            <w:r w:rsidRPr="00497BA0">
              <w:rPr>
                <w:rFonts w:ascii="Times New Roman" w:hAnsi="Times New Roman"/>
                <w:sz w:val="26"/>
                <w:szCs w:val="26"/>
              </w:rPr>
              <w:t xml:space="preserve">, </w:t>
            </w:r>
            <w:proofErr w:type="spellStart"/>
            <w:r w:rsidRPr="00497BA0">
              <w:rPr>
                <w:rFonts w:ascii="Times New Roman" w:hAnsi="Times New Roman"/>
                <w:sz w:val="26"/>
                <w:szCs w:val="26"/>
              </w:rPr>
              <w:t>вул.</w:t>
            </w:r>
            <w:r w:rsidR="00622B19">
              <w:rPr>
                <w:rFonts w:ascii="Times New Roman" w:hAnsi="Times New Roman"/>
                <w:sz w:val="26"/>
                <w:szCs w:val="26"/>
              </w:rPr>
              <w:t>Степана</w:t>
            </w:r>
            <w:proofErr w:type="spellEnd"/>
            <w:r w:rsidR="00622B19">
              <w:rPr>
                <w:rFonts w:ascii="Times New Roman" w:hAnsi="Times New Roman"/>
                <w:sz w:val="26"/>
                <w:szCs w:val="26"/>
              </w:rPr>
              <w:t xml:space="preserve"> </w:t>
            </w:r>
            <w:proofErr w:type="spellStart"/>
            <w:r w:rsidR="00622B19">
              <w:rPr>
                <w:rFonts w:ascii="Times New Roman" w:hAnsi="Times New Roman"/>
                <w:sz w:val="26"/>
                <w:szCs w:val="26"/>
              </w:rPr>
              <w:t>Бродяка</w:t>
            </w:r>
            <w:proofErr w:type="spellEnd"/>
            <w:r w:rsidRPr="00497BA0">
              <w:rPr>
                <w:rFonts w:ascii="Times New Roman" w:hAnsi="Times New Roman"/>
                <w:sz w:val="26"/>
                <w:szCs w:val="26"/>
              </w:rPr>
              <w:t>, 1,82183</w:t>
            </w:r>
          </w:p>
          <w:p w:rsidR="00BD3AF2" w:rsidRPr="00497BA0" w:rsidRDefault="00BD3AF2" w:rsidP="00497BA0">
            <w:pPr>
              <w:pStyle w:val="a6"/>
              <w:jc w:val="both"/>
              <w:rPr>
                <w:rFonts w:ascii="Times New Roman" w:hAnsi="Times New Roman"/>
                <w:sz w:val="26"/>
                <w:szCs w:val="26"/>
              </w:rPr>
            </w:pPr>
            <w:proofErr w:type="spellStart"/>
            <w:r w:rsidRPr="00497BA0">
              <w:rPr>
                <w:rFonts w:ascii="Times New Roman" w:hAnsi="Times New Roman"/>
                <w:sz w:val="26"/>
                <w:szCs w:val="26"/>
              </w:rPr>
              <w:t>с.Уріж</w:t>
            </w:r>
            <w:proofErr w:type="spellEnd"/>
            <w:r w:rsidRPr="00497BA0">
              <w:rPr>
                <w:rFonts w:ascii="Times New Roman" w:hAnsi="Times New Roman"/>
                <w:sz w:val="26"/>
                <w:szCs w:val="26"/>
              </w:rPr>
              <w:t xml:space="preserve">, </w:t>
            </w:r>
            <w:proofErr w:type="spellStart"/>
            <w:r w:rsidRPr="00497BA0">
              <w:rPr>
                <w:rFonts w:ascii="Times New Roman" w:hAnsi="Times New Roman"/>
                <w:sz w:val="26"/>
                <w:szCs w:val="26"/>
              </w:rPr>
              <w:t>вул.Лесі</w:t>
            </w:r>
            <w:proofErr w:type="spellEnd"/>
            <w:r w:rsidRPr="00497BA0">
              <w:rPr>
                <w:rFonts w:ascii="Times New Roman" w:hAnsi="Times New Roman"/>
                <w:sz w:val="26"/>
                <w:szCs w:val="26"/>
              </w:rPr>
              <w:t xml:space="preserve"> Українки, 1, 82124</w:t>
            </w:r>
          </w:p>
          <w:p w:rsidR="00BD3AF2" w:rsidRPr="00497BA0" w:rsidRDefault="00BD3AF2" w:rsidP="00497BA0">
            <w:pPr>
              <w:pStyle w:val="a6"/>
              <w:jc w:val="both"/>
              <w:rPr>
                <w:rFonts w:ascii="Times New Roman" w:hAnsi="Times New Roman"/>
                <w:sz w:val="26"/>
                <w:szCs w:val="26"/>
              </w:rPr>
            </w:pPr>
            <w:r w:rsidRPr="00497BA0">
              <w:rPr>
                <w:rFonts w:ascii="Times New Roman" w:hAnsi="Times New Roman"/>
                <w:sz w:val="26"/>
                <w:szCs w:val="26"/>
              </w:rPr>
              <w:t>понеділок-четвер: 08:00-17:00</w:t>
            </w:r>
          </w:p>
          <w:p w:rsidR="00BD3AF2" w:rsidRPr="00497BA0" w:rsidRDefault="00BD3AF2" w:rsidP="00497BA0">
            <w:pPr>
              <w:pStyle w:val="a6"/>
              <w:jc w:val="both"/>
              <w:rPr>
                <w:rFonts w:ascii="Times New Roman" w:hAnsi="Times New Roman"/>
                <w:sz w:val="26"/>
                <w:szCs w:val="26"/>
              </w:rPr>
            </w:pPr>
            <w:r w:rsidRPr="00497BA0">
              <w:rPr>
                <w:rFonts w:ascii="Times New Roman" w:hAnsi="Times New Roman"/>
                <w:sz w:val="26"/>
                <w:szCs w:val="26"/>
              </w:rPr>
              <w:t>п’ятниця: 08:00-16:00</w:t>
            </w:r>
          </w:p>
          <w:p w:rsidR="00BD3AF2" w:rsidRPr="00497BA0" w:rsidRDefault="00BD3AF2" w:rsidP="00497BA0">
            <w:pPr>
              <w:pStyle w:val="a6"/>
              <w:jc w:val="both"/>
              <w:rPr>
                <w:rFonts w:ascii="Times New Roman" w:hAnsi="Times New Roman"/>
                <w:color w:val="000000"/>
                <w:sz w:val="26"/>
                <w:szCs w:val="26"/>
              </w:rPr>
            </w:pPr>
            <w:r w:rsidRPr="00497BA0">
              <w:rPr>
                <w:rFonts w:ascii="Times New Roman" w:hAnsi="Times New Roman"/>
                <w:sz w:val="26"/>
                <w:szCs w:val="26"/>
              </w:rPr>
              <w:t>субота, неділя та святкові дні: вихідний</w:t>
            </w:r>
          </w:p>
        </w:tc>
      </w:tr>
      <w:tr w:rsidR="00BD3AF2" w:rsidTr="00BD3AF2">
        <w:tc>
          <w:tcPr>
            <w:tcW w:w="709" w:type="dxa"/>
            <w:gridSpan w:val="2"/>
            <w:tcBorders>
              <w:left w:val="single" w:sz="4" w:space="0" w:color="auto"/>
              <w:bottom w:val="single" w:sz="4" w:space="0" w:color="auto"/>
              <w:right w:val="single" w:sz="4" w:space="0" w:color="auto"/>
            </w:tcBorders>
            <w:vAlign w:val="center"/>
            <w:hideMark/>
          </w:tcPr>
          <w:p w:rsidR="00BD3AF2" w:rsidRPr="00DA1709" w:rsidRDefault="00BD3AF2" w:rsidP="00497BA0">
            <w:pPr>
              <w:spacing w:after="0" w:line="240" w:lineRule="auto"/>
              <w:jc w:val="center"/>
              <w:rPr>
                <w:rFonts w:ascii="Times New Roman" w:hAnsi="Times New Roman"/>
                <w:sz w:val="26"/>
                <w:szCs w:val="26"/>
              </w:rPr>
            </w:pPr>
            <w:r>
              <w:rPr>
                <w:rFonts w:ascii="Times New Roman" w:hAnsi="Times New Roman"/>
                <w:sz w:val="26"/>
                <w:szCs w:val="26"/>
              </w:rPr>
              <w:t>2.</w:t>
            </w:r>
          </w:p>
        </w:tc>
        <w:tc>
          <w:tcPr>
            <w:tcW w:w="3862" w:type="dxa"/>
            <w:tcBorders>
              <w:left w:val="single" w:sz="4" w:space="0" w:color="auto"/>
              <w:bottom w:val="single" w:sz="4" w:space="0" w:color="auto"/>
              <w:right w:val="single" w:sz="4" w:space="0" w:color="auto"/>
            </w:tcBorders>
            <w:vAlign w:val="center"/>
          </w:tcPr>
          <w:p w:rsidR="00BD3AF2" w:rsidRPr="00DA1709" w:rsidRDefault="00BD3AF2" w:rsidP="00BD3AF2">
            <w:pPr>
              <w:spacing w:after="0" w:line="240" w:lineRule="auto"/>
              <w:rPr>
                <w:rFonts w:ascii="Times New Roman" w:hAnsi="Times New Roman"/>
                <w:sz w:val="26"/>
                <w:szCs w:val="26"/>
              </w:rPr>
            </w:pPr>
            <w:r w:rsidRPr="00DA1709">
              <w:rPr>
                <w:rFonts w:ascii="Times New Roman" w:hAnsi="Times New Roman"/>
                <w:b/>
                <w:sz w:val="26"/>
                <w:szCs w:val="26"/>
              </w:rPr>
              <w:t xml:space="preserve">Суб’єкт надання адміністративних послуг </w:t>
            </w:r>
            <w:r w:rsidRPr="00DA1709">
              <w:rPr>
                <w:rFonts w:ascii="Times New Roman" w:hAnsi="Times New Roman"/>
                <w:sz w:val="26"/>
                <w:szCs w:val="26"/>
              </w:rPr>
              <w:t xml:space="preserve"> (найменування, місце знаходження, режим роботи, телефон, адреса електронної пошти та </w:t>
            </w:r>
            <w:proofErr w:type="spellStart"/>
            <w:r w:rsidRPr="00DA1709">
              <w:rPr>
                <w:rFonts w:ascii="Times New Roman" w:hAnsi="Times New Roman"/>
                <w:sz w:val="26"/>
                <w:szCs w:val="26"/>
              </w:rPr>
              <w:t>веб-сайту</w:t>
            </w:r>
            <w:proofErr w:type="spellEnd"/>
            <w:r w:rsidRPr="00DA1709">
              <w:rPr>
                <w:rFonts w:ascii="Times New Roman" w:hAnsi="Times New Roman"/>
                <w:sz w:val="26"/>
                <w:szCs w:val="26"/>
              </w:rPr>
              <w:t>)</w:t>
            </w:r>
          </w:p>
        </w:tc>
        <w:tc>
          <w:tcPr>
            <w:tcW w:w="6398" w:type="dxa"/>
            <w:tcBorders>
              <w:top w:val="single" w:sz="4" w:space="0" w:color="auto"/>
              <w:left w:val="single" w:sz="4" w:space="0" w:color="auto"/>
              <w:bottom w:val="single" w:sz="4" w:space="0" w:color="auto"/>
              <w:right w:val="single" w:sz="4" w:space="0" w:color="auto"/>
            </w:tcBorders>
          </w:tcPr>
          <w:p w:rsidR="00BD3AF2" w:rsidRPr="00BD3AF2" w:rsidRDefault="00BD3AF2" w:rsidP="00BD3AF2">
            <w:pPr>
              <w:spacing w:after="0" w:line="240" w:lineRule="auto"/>
              <w:rPr>
                <w:rFonts w:ascii="Times New Roman" w:hAnsi="Times New Roman"/>
                <w:b/>
                <w:sz w:val="24"/>
                <w:szCs w:val="24"/>
              </w:rPr>
            </w:pPr>
            <w:r w:rsidRPr="00BD3AF2">
              <w:rPr>
                <w:rFonts w:ascii="Times New Roman" w:hAnsi="Times New Roman"/>
                <w:b/>
                <w:sz w:val="24"/>
                <w:szCs w:val="24"/>
              </w:rPr>
              <w:t>Сектор реєстрації відділу надання адміністративних послуг Бориславської міської ради</w:t>
            </w:r>
          </w:p>
          <w:p w:rsidR="00BD3AF2" w:rsidRPr="00497BA0" w:rsidRDefault="00BD3AF2" w:rsidP="00497BA0">
            <w:pPr>
              <w:pStyle w:val="a6"/>
              <w:jc w:val="both"/>
              <w:rPr>
                <w:rFonts w:ascii="Times New Roman" w:hAnsi="Times New Roman"/>
                <w:sz w:val="26"/>
                <w:szCs w:val="26"/>
              </w:rPr>
            </w:pPr>
            <w:r w:rsidRPr="00497BA0">
              <w:rPr>
                <w:rFonts w:ascii="Times New Roman" w:hAnsi="Times New Roman"/>
                <w:sz w:val="26"/>
                <w:szCs w:val="26"/>
              </w:rPr>
              <w:t xml:space="preserve">82300 Львівська область, м. Борислав, </w:t>
            </w:r>
          </w:p>
          <w:p w:rsidR="00BD3AF2" w:rsidRPr="00497BA0" w:rsidRDefault="00BD3AF2" w:rsidP="00497BA0">
            <w:pPr>
              <w:pStyle w:val="a6"/>
              <w:jc w:val="both"/>
              <w:rPr>
                <w:rFonts w:ascii="Times New Roman" w:hAnsi="Times New Roman"/>
                <w:sz w:val="26"/>
                <w:szCs w:val="26"/>
              </w:rPr>
            </w:pPr>
            <w:proofErr w:type="spellStart"/>
            <w:r w:rsidRPr="00497BA0">
              <w:rPr>
                <w:rFonts w:ascii="Times New Roman" w:hAnsi="Times New Roman"/>
                <w:sz w:val="26"/>
                <w:szCs w:val="26"/>
              </w:rPr>
              <w:t>вул.Шевченка</w:t>
            </w:r>
            <w:proofErr w:type="spellEnd"/>
            <w:r w:rsidRPr="00497BA0">
              <w:rPr>
                <w:rFonts w:ascii="Times New Roman" w:hAnsi="Times New Roman"/>
                <w:sz w:val="26"/>
                <w:szCs w:val="26"/>
              </w:rPr>
              <w:t xml:space="preserve">, 42 </w:t>
            </w:r>
          </w:p>
          <w:p w:rsidR="00BD3AF2" w:rsidRPr="00497BA0" w:rsidRDefault="00BD3AF2" w:rsidP="00497BA0">
            <w:pPr>
              <w:pStyle w:val="a6"/>
              <w:jc w:val="both"/>
              <w:rPr>
                <w:rFonts w:ascii="Times New Roman" w:hAnsi="Times New Roman"/>
                <w:sz w:val="26"/>
                <w:szCs w:val="26"/>
              </w:rPr>
            </w:pPr>
            <w:r w:rsidRPr="00497BA0">
              <w:rPr>
                <w:rFonts w:ascii="Times New Roman" w:hAnsi="Times New Roman"/>
                <w:sz w:val="26"/>
                <w:szCs w:val="26"/>
              </w:rPr>
              <w:t>Графік прийому громадян:</w:t>
            </w:r>
          </w:p>
          <w:p w:rsidR="00BD3AF2" w:rsidRPr="00497BA0" w:rsidRDefault="00BD3AF2" w:rsidP="00497BA0">
            <w:pPr>
              <w:pStyle w:val="a6"/>
              <w:jc w:val="both"/>
              <w:rPr>
                <w:rFonts w:ascii="Times New Roman" w:hAnsi="Times New Roman"/>
                <w:sz w:val="26"/>
                <w:szCs w:val="26"/>
              </w:rPr>
            </w:pPr>
            <w:r w:rsidRPr="00497BA0">
              <w:rPr>
                <w:rFonts w:ascii="Times New Roman" w:hAnsi="Times New Roman"/>
                <w:sz w:val="26"/>
                <w:szCs w:val="26"/>
              </w:rPr>
              <w:t>понеділок, вівторок, середа, четвер, п’ятниця – 8</w:t>
            </w:r>
            <w:r w:rsidRPr="00497BA0">
              <w:rPr>
                <w:rFonts w:ascii="Times New Roman" w:hAnsi="Times New Roman"/>
                <w:sz w:val="26"/>
                <w:szCs w:val="26"/>
                <w:vertAlign w:val="superscript"/>
              </w:rPr>
              <w:t xml:space="preserve">00 </w:t>
            </w:r>
            <w:r w:rsidRPr="00497BA0">
              <w:rPr>
                <w:rFonts w:ascii="Times New Roman" w:eastAsia="Liberation Serif" w:hAnsi="Times New Roman"/>
                <w:sz w:val="26"/>
                <w:szCs w:val="26"/>
              </w:rPr>
              <w:t xml:space="preserve">- </w:t>
            </w:r>
            <w:r w:rsidRPr="00497BA0">
              <w:rPr>
                <w:rFonts w:ascii="Times New Roman" w:hAnsi="Times New Roman"/>
                <w:sz w:val="26"/>
                <w:szCs w:val="26"/>
              </w:rPr>
              <w:t>17</w:t>
            </w:r>
            <w:r w:rsidRPr="00497BA0">
              <w:rPr>
                <w:rFonts w:ascii="Times New Roman" w:hAnsi="Times New Roman"/>
                <w:sz w:val="26"/>
                <w:szCs w:val="26"/>
                <w:vertAlign w:val="superscript"/>
              </w:rPr>
              <w:t>00</w:t>
            </w:r>
          </w:p>
          <w:p w:rsidR="00BD3AF2" w:rsidRPr="00497BA0" w:rsidRDefault="00BD3AF2" w:rsidP="00497BA0">
            <w:pPr>
              <w:pStyle w:val="a6"/>
              <w:jc w:val="both"/>
              <w:rPr>
                <w:rFonts w:ascii="Times New Roman" w:hAnsi="Times New Roman"/>
                <w:sz w:val="26"/>
                <w:szCs w:val="26"/>
              </w:rPr>
            </w:pPr>
            <w:r w:rsidRPr="00497BA0">
              <w:rPr>
                <w:rFonts w:ascii="Times New Roman" w:hAnsi="Times New Roman"/>
                <w:sz w:val="26"/>
                <w:szCs w:val="26"/>
              </w:rPr>
              <w:t>Обідня перерва з 12</w:t>
            </w:r>
            <w:r w:rsidRPr="00497BA0">
              <w:rPr>
                <w:rFonts w:ascii="Times New Roman" w:hAnsi="Times New Roman"/>
                <w:sz w:val="26"/>
                <w:szCs w:val="26"/>
                <w:vertAlign w:val="superscript"/>
              </w:rPr>
              <w:t xml:space="preserve">00 </w:t>
            </w:r>
            <w:r w:rsidRPr="00497BA0">
              <w:rPr>
                <w:rFonts w:ascii="Times New Roman" w:eastAsia="Liberation Serif" w:hAnsi="Times New Roman"/>
                <w:sz w:val="26"/>
                <w:szCs w:val="26"/>
              </w:rPr>
              <w:t>- 12</w:t>
            </w:r>
            <w:r w:rsidRPr="00497BA0">
              <w:rPr>
                <w:rFonts w:ascii="Times New Roman" w:hAnsi="Times New Roman"/>
                <w:sz w:val="26"/>
                <w:szCs w:val="26"/>
                <w:vertAlign w:val="superscript"/>
              </w:rPr>
              <w:t>45</w:t>
            </w:r>
          </w:p>
          <w:p w:rsidR="00BD3AF2" w:rsidRPr="00497BA0" w:rsidRDefault="00BD3AF2" w:rsidP="00497BA0">
            <w:pPr>
              <w:pStyle w:val="a6"/>
              <w:jc w:val="both"/>
              <w:rPr>
                <w:rFonts w:ascii="Times New Roman" w:hAnsi="Times New Roman"/>
                <w:sz w:val="26"/>
                <w:szCs w:val="26"/>
              </w:rPr>
            </w:pPr>
            <w:r w:rsidRPr="00497BA0">
              <w:rPr>
                <w:rFonts w:ascii="Times New Roman" w:hAnsi="Times New Roman"/>
                <w:sz w:val="26"/>
                <w:szCs w:val="26"/>
              </w:rPr>
              <w:t xml:space="preserve">субота, неділя та святкові дні: вихідний </w:t>
            </w:r>
          </w:p>
          <w:p w:rsidR="00BD3AF2" w:rsidRPr="00497BA0" w:rsidRDefault="00BD3AF2" w:rsidP="00497BA0">
            <w:pPr>
              <w:pStyle w:val="a6"/>
              <w:jc w:val="both"/>
              <w:rPr>
                <w:rFonts w:ascii="Times New Roman" w:hAnsi="Times New Roman"/>
                <w:sz w:val="26"/>
                <w:szCs w:val="26"/>
              </w:rPr>
            </w:pPr>
            <w:r w:rsidRPr="00497BA0">
              <w:rPr>
                <w:rFonts w:ascii="Times New Roman" w:hAnsi="Times New Roman"/>
                <w:sz w:val="26"/>
                <w:szCs w:val="26"/>
              </w:rPr>
              <w:t xml:space="preserve">Телефон: (03248) 54207, </w:t>
            </w:r>
          </w:p>
          <w:p w:rsidR="00BD3AF2" w:rsidRPr="00497BA0" w:rsidRDefault="00BD3AF2" w:rsidP="00497BA0">
            <w:pPr>
              <w:pStyle w:val="a6"/>
              <w:jc w:val="both"/>
              <w:rPr>
                <w:rFonts w:ascii="Times New Roman" w:hAnsi="Times New Roman"/>
                <w:sz w:val="26"/>
                <w:szCs w:val="26"/>
              </w:rPr>
            </w:pPr>
            <w:r w:rsidRPr="00497BA0">
              <w:rPr>
                <w:rFonts w:ascii="Times New Roman" w:hAnsi="Times New Roman"/>
                <w:sz w:val="26"/>
                <w:szCs w:val="26"/>
              </w:rPr>
              <w:t xml:space="preserve">електронна адреса: </w:t>
            </w:r>
            <w:hyperlink r:id="rId6" w:history="1"/>
            <w:proofErr w:type="spellStart"/>
            <w:r w:rsidRPr="00497BA0">
              <w:rPr>
                <w:rFonts w:ascii="Times New Roman" w:hAnsi="Times New Roman"/>
                <w:sz w:val="26"/>
                <w:szCs w:val="26"/>
              </w:rPr>
              <w:t>vr_boryslavrada</w:t>
            </w:r>
            <w:proofErr w:type="spellEnd"/>
            <w:r w:rsidRPr="00497BA0">
              <w:rPr>
                <w:rFonts w:ascii="Times New Roman" w:hAnsi="Times New Roman"/>
                <w:sz w:val="26"/>
                <w:szCs w:val="26"/>
              </w:rPr>
              <w:t>@ukr.net,</w:t>
            </w:r>
          </w:p>
          <w:p w:rsidR="00BD3AF2" w:rsidRPr="00497BA0" w:rsidRDefault="00BD3AF2" w:rsidP="00497BA0">
            <w:pPr>
              <w:pStyle w:val="a6"/>
              <w:jc w:val="both"/>
              <w:rPr>
                <w:rFonts w:ascii="Times New Roman" w:hAnsi="Times New Roman"/>
                <w:sz w:val="26"/>
                <w:szCs w:val="26"/>
              </w:rPr>
            </w:pPr>
            <w:proofErr w:type="spellStart"/>
            <w:r w:rsidRPr="00497BA0">
              <w:rPr>
                <w:rFonts w:ascii="Times New Roman" w:hAnsi="Times New Roman"/>
                <w:sz w:val="26"/>
                <w:szCs w:val="26"/>
              </w:rPr>
              <w:t>веб-сайт</w:t>
            </w:r>
            <w:proofErr w:type="spellEnd"/>
            <w:r w:rsidRPr="00497BA0">
              <w:rPr>
                <w:rFonts w:ascii="Times New Roman" w:hAnsi="Times New Roman"/>
                <w:sz w:val="26"/>
                <w:szCs w:val="26"/>
              </w:rPr>
              <w:t>: e-</w:t>
            </w:r>
            <w:proofErr w:type="spellStart"/>
            <w:r w:rsidRPr="00497BA0">
              <w:rPr>
                <w:rFonts w:ascii="Times New Roman" w:hAnsi="Times New Roman"/>
                <w:sz w:val="26"/>
                <w:szCs w:val="26"/>
              </w:rPr>
              <w:t>services.loda.gov.ua</w:t>
            </w:r>
            <w:proofErr w:type="spellEnd"/>
          </w:p>
          <w:p w:rsidR="00BD3AF2" w:rsidRPr="00497BA0" w:rsidRDefault="00BD3AF2" w:rsidP="00497BA0">
            <w:pPr>
              <w:spacing w:after="0" w:line="240" w:lineRule="auto"/>
              <w:jc w:val="center"/>
              <w:rPr>
                <w:rFonts w:ascii="Times New Roman" w:hAnsi="Times New Roman"/>
                <w:b/>
                <w:sz w:val="26"/>
                <w:szCs w:val="26"/>
              </w:rPr>
            </w:pPr>
          </w:p>
        </w:tc>
      </w:tr>
      <w:tr w:rsidR="00590A76" w:rsidTr="00590A76">
        <w:trPr>
          <w:trHeight w:val="398"/>
        </w:trPr>
        <w:tc>
          <w:tcPr>
            <w:tcW w:w="10969" w:type="dxa"/>
            <w:gridSpan w:val="4"/>
            <w:tcBorders>
              <w:top w:val="single" w:sz="4" w:space="0" w:color="auto"/>
              <w:left w:val="single" w:sz="4" w:space="0" w:color="auto"/>
              <w:bottom w:val="single" w:sz="4" w:space="0" w:color="auto"/>
              <w:right w:val="single" w:sz="4" w:space="0" w:color="auto"/>
            </w:tcBorders>
            <w:vAlign w:val="center"/>
            <w:hideMark/>
          </w:tcPr>
          <w:p w:rsidR="00590A76" w:rsidRDefault="00590A76" w:rsidP="00497BA0">
            <w:pPr>
              <w:pStyle w:val="a6"/>
              <w:spacing w:line="276" w:lineRule="auto"/>
              <w:jc w:val="center"/>
              <w:rPr>
                <w:rFonts w:ascii="Times New Roman" w:hAnsi="Times New Roman"/>
                <w:b/>
                <w:sz w:val="26"/>
                <w:szCs w:val="26"/>
              </w:rPr>
            </w:pPr>
            <w:r>
              <w:rPr>
                <w:rFonts w:ascii="Times New Roman" w:hAnsi="Times New Roman"/>
                <w:b/>
                <w:sz w:val="26"/>
                <w:szCs w:val="26"/>
              </w:rPr>
              <w:lastRenderedPageBreak/>
              <w:t>Нормативні акти, якими регламентується надання адміністративної послуги</w:t>
            </w:r>
          </w:p>
        </w:tc>
      </w:tr>
      <w:tr w:rsidR="00590A76" w:rsidTr="00BD3AF2">
        <w:trPr>
          <w:trHeight w:val="693"/>
        </w:trPr>
        <w:tc>
          <w:tcPr>
            <w:tcW w:w="534" w:type="dxa"/>
            <w:tcBorders>
              <w:top w:val="single" w:sz="4" w:space="0" w:color="auto"/>
              <w:left w:val="single" w:sz="4" w:space="0" w:color="auto"/>
              <w:bottom w:val="single" w:sz="4" w:space="0" w:color="auto"/>
              <w:right w:val="single" w:sz="4" w:space="0" w:color="auto"/>
            </w:tcBorders>
            <w:vAlign w:val="center"/>
            <w:hideMark/>
          </w:tcPr>
          <w:p w:rsidR="00590A76" w:rsidRDefault="00B031AB" w:rsidP="00497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590A76">
              <w:rPr>
                <w:rFonts w:ascii="Times New Roman" w:hAnsi="Times New Roman" w:cs="Times New Roman"/>
                <w:sz w:val="24"/>
                <w:szCs w:val="24"/>
              </w:rPr>
              <w:t>.</w:t>
            </w:r>
          </w:p>
        </w:tc>
        <w:tc>
          <w:tcPr>
            <w:tcW w:w="4037" w:type="dxa"/>
            <w:gridSpan w:val="2"/>
            <w:tcBorders>
              <w:top w:val="single" w:sz="4" w:space="0" w:color="auto"/>
              <w:left w:val="single" w:sz="4" w:space="0" w:color="auto"/>
              <w:bottom w:val="single" w:sz="4" w:space="0" w:color="auto"/>
              <w:right w:val="single" w:sz="4" w:space="0" w:color="auto"/>
            </w:tcBorders>
            <w:vAlign w:val="center"/>
            <w:hideMark/>
          </w:tcPr>
          <w:p w:rsidR="00590A76" w:rsidRDefault="00590A76" w:rsidP="00497BA0">
            <w:pPr>
              <w:spacing w:after="0" w:line="240" w:lineRule="auto"/>
              <w:rPr>
                <w:rFonts w:ascii="Times New Roman" w:hAnsi="Times New Roman" w:cs="Times New Roman"/>
                <w:sz w:val="26"/>
                <w:szCs w:val="26"/>
              </w:rPr>
            </w:pPr>
            <w:r>
              <w:rPr>
                <w:rFonts w:ascii="Times New Roman" w:hAnsi="Times New Roman" w:cs="Times New Roman"/>
                <w:sz w:val="26"/>
                <w:szCs w:val="26"/>
              </w:rPr>
              <w:t>Закони України</w:t>
            </w:r>
          </w:p>
        </w:tc>
        <w:tc>
          <w:tcPr>
            <w:tcW w:w="6398" w:type="dxa"/>
            <w:tcBorders>
              <w:top w:val="single" w:sz="4" w:space="0" w:color="auto"/>
              <w:left w:val="single" w:sz="4" w:space="0" w:color="auto"/>
              <w:bottom w:val="single" w:sz="4" w:space="0" w:color="auto"/>
              <w:right w:val="single" w:sz="4" w:space="0" w:color="auto"/>
            </w:tcBorders>
            <w:vAlign w:val="center"/>
            <w:hideMark/>
          </w:tcPr>
          <w:p w:rsidR="00590A76" w:rsidRDefault="00590A76" w:rsidP="00497BA0">
            <w:pPr>
              <w:pStyle w:val="a6"/>
              <w:spacing w:line="276" w:lineRule="auto"/>
              <w:jc w:val="both"/>
              <w:rPr>
                <w:rFonts w:ascii="Times New Roman" w:hAnsi="Times New Roman"/>
                <w:sz w:val="26"/>
                <w:szCs w:val="26"/>
              </w:rPr>
            </w:pPr>
            <w:r>
              <w:rPr>
                <w:rFonts w:ascii="Times New Roman" w:hAnsi="Times New Roman"/>
                <w:sz w:val="26"/>
                <w:szCs w:val="26"/>
              </w:rPr>
              <w:t>Закон України «Про державну реєстрацію речових прав на нерухоме майно та їх обтяжень»</w:t>
            </w:r>
          </w:p>
        </w:tc>
      </w:tr>
      <w:tr w:rsidR="00590A76" w:rsidTr="00BD3AF2">
        <w:trPr>
          <w:trHeight w:val="398"/>
        </w:trPr>
        <w:tc>
          <w:tcPr>
            <w:tcW w:w="534" w:type="dxa"/>
            <w:tcBorders>
              <w:top w:val="single" w:sz="4" w:space="0" w:color="auto"/>
              <w:left w:val="single" w:sz="4" w:space="0" w:color="auto"/>
              <w:bottom w:val="single" w:sz="4" w:space="0" w:color="auto"/>
              <w:right w:val="single" w:sz="4" w:space="0" w:color="auto"/>
            </w:tcBorders>
            <w:vAlign w:val="center"/>
            <w:hideMark/>
          </w:tcPr>
          <w:p w:rsidR="00590A76" w:rsidRDefault="00B031AB" w:rsidP="00497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590A76">
              <w:rPr>
                <w:rFonts w:ascii="Times New Roman" w:hAnsi="Times New Roman" w:cs="Times New Roman"/>
                <w:sz w:val="24"/>
                <w:szCs w:val="24"/>
              </w:rPr>
              <w:t>.</w:t>
            </w:r>
          </w:p>
        </w:tc>
        <w:tc>
          <w:tcPr>
            <w:tcW w:w="4037" w:type="dxa"/>
            <w:gridSpan w:val="2"/>
            <w:tcBorders>
              <w:top w:val="single" w:sz="4" w:space="0" w:color="auto"/>
              <w:left w:val="single" w:sz="4" w:space="0" w:color="auto"/>
              <w:bottom w:val="single" w:sz="4" w:space="0" w:color="auto"/>
              <w:right w:val="single" w:sz="4" w:space="0" w:color="auto"/>
            </w:tcBorders>
            <w:vAlign w:val="center"/>
            <w:hideMark/>
          </w:tcPr>
          <w:p w:rsidR="00590A76" w:rsidRDefault="00590A76" w:rsidP="00497BA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Акти Кабінету Міністрів України</w:t>
            </w:r>
          </w:p>
        </w:tc>
        <w:tc>
          <w:tcPr>
            <w:tcW w:w="6398" w:type="dxa"/>
            <w:tcBorders>
              <w:top w:val="single" w:sz="4" w:space="0" w:color="auto"/>
              <w:left w:val="single" w:sz="4" w:space="0" w:color="auto"/>
              <w:bottom w:val="single" w:sz="4" w:space="0" w:color="auto"/>
              <w:right w:val="single" w:sz="4" w:space="0" w:color="auto"/>
            </w:tcBorders>
            <w:vAlign w:val="center"/>
            <w:hideMark/>
          </w:tcPr>
          <w:p w:rsidR="00590A76" w:rsidRDefault="00590A76" w:rsidP="00497BA0">
            <w:pPr>
              <w:pStyle w:val="a6"/>
              <w:spacing w:line="276" w:lineRule="auto"/>
              <w:jc w:val="both"/>
              <w:rPr>
                <w:rFonts w:ascii="Times New Roman" w:hAnsi="Times New Roman"/>
                <w:sz w:val="26"/>
                <w:szCs w:val="26"/>
              </w:rPr>
            </w:pPr>
            <w:r>
              <w:rPr>
                <w:rFonts w:ascii="Times New Roman" w:hAnsi="Times New Roman"/>
                <w:sz w:val="26"/>
                <w:szCs w:val="26"/>
              </w:rPr>
              <w:t>Постанова Кабінету Міністрів України від 25 грудня 2015 року № 1127 «Про державну реєстрацію речових прав на нерухоме майно та їх обтяжень»;</w:t>
            </w:r>
          </w:p>
          <w:p w:rsidR="00590A76" w:rsidRDefault="00590A76" w:rsidP="00497BA0">
            <w:pPr>
              <w:pStyle w:val="a6"/>
              <w:spacing w:line="276" w:lineRule="auto"/>
              <w:jc w:val="both"/>
              <w:rPr>
                <w:rFonts w:ascii="Times New Roman" w:hAnsi="Times New Roman"/>
                <w:sz w:val="26"/>
                <w:szCs w:val="26"/>
              </w:rPr>
            </w:pPr>
            <w:r>
              <w:rPr>
                <w:rFonts w:ascii="Times New Roman" w:hAnsi="Times New Roman"/>
                <w:sz w:val="26"/>
                <w:szCs w:val="26"/>
              </w:rPr>
              <w:t xml:space="preserve">Постанова Кабінету Міністрів від 26 жовтня 2011 року № 1141 «Про затвердження Порядку ведення Державного реєстру речових прав на нерухоме майно» </w:t>
            </w:r>
          </w:p>
        </w:tc>
      </w:tr>
      <w:tr w:rsidR="00590A76" w:rsidTr="00BD3AF2">
        <w:trPr>
          <w:trHeight w:val="398"/>
        </w:trPr>
        <w:tc>
          <w:tcPr>
            <w:tcW w:w="534" w:type="dxa"/>
            <w:tcBorders>
              <w:top w:val="single" w:sz="4" w:space="0" w:color="auto"/>
              <w:left w:val="single" w:sz="4" w:space="0" w:color="auto"/>
              <w:bottom w:val="single" w:sz="4" w:space="0" w:color="auto"/>
              <w:right w:val="single" w:sz="4" w:space="0" w:color="auto"/>
            </w:tcBorders>
            <w:vAlign w:val="center"/>
            <w:hideMark/>
          </w:tcPr>
          <w:p w:rsidR="00590A76" w:rsidRDefault="00B031AB" w:rsidP="00497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590A76">
              <w:rPr>
                <w:rFonts w:ascii="Times New Roman" w:hAnsi="Times New Roman" w:cs="Times New Roman"/>
                <w:sz w:val="24"/>
                <w:szCs w:val="24"/>
              </w:rPr>
              <w:t>.</w:t>
            </w:r>
          </w:p>
        </w:tc>
        <w:tc>
          <w:tcPr>
            <w:tcW w:w="4037" w:type="dxa"/>
            <w:gridSpan w:val="2"/>
            <w:tcBorders>
              <w:top w:val="single" w:sz="4" w:space="0" w:color="auto"/>
              <w:left w:val="single" w:sz="4" w:space="0" w:color="auto"/>
              <w:bottom w:val="single" w:sz="4" w:space="0" w:color="auto"/>
              <w:right w:val="single" w:sz="4" w:space="0" w:color="auto"/>
            </w:tcBorders>
            <w:vAlign w:val="center"/>
            <w:hideMark/>
          </w:tcPr>
          <w:p w:rsidR="00590A76" w:rsidRDefault="00590A76" w:rsidP="00497BA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Акти центральних органів виконавчої влади</w:t>
            </w:r>
          </w:p>
        </w:tc>
        <w:tc>
          <w:tcPr>
            <w:tcW w:w="6398" w:type="dxa"/>
            <w:tcBorders>
              <w:top w:val="single" w:sz="4" w:space="0" w:color="auto"/>
              <w:left w:val="single" w:sz="4" w:space="0" w:color="auto"/>
              <w:bottom w:val="single" w:sz="4" w:space="0" w:color="auto"/>
              <w:right w:val="single" w:sz="4" w:space="0" w:color="auto"/>
            </w:tcBorders>
            <w:vAlign w:val="center"/>
            <w:hideMark/>
          </w:tcPr>
          <w:p w:rsidR="00590A76" w:rsidRDefault="00590A76" w:rsidP="00497BA0">
            <w:pPr>
              <w:pStyle w:val="a6"/>
              <w:spacing w:line="276" w:lineRule="auto"/>
              <w:jc w:val="both"/>
              <w:rPr>
                <w:rFonts w:ascii="Times New Roman" w:hAnsi="Times New Roman"/>
                <w:sz w:val="26"/>
                <w:szCs w:val="26"/>
              </w:rPr>
            </w:pPr>
            <w:r>
              <w:rPr>
                <w:rFonts w:ascii="Times New Roman" w:hAnsi="Times New Roman"/>
                <w:sz w:val="26"/>
                <w:szCs w:val="26"/>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зареєстровано у Міністерстві юстиції України 21 листопада 2016 року за № 1504/29634</w:t>
            </w:r>
          </w:p>
        </w:tc>
      </w:tr>
      <w:tr w:rsidR="00590A76" w:rsidTr="00590A76">
        <w:trPr>
          <w:trHeight w:val="398"/>
        </w:trPr>
        <w:tc>
          <w:tcPr>
            <w:tcW w:w="10969" w:type="dxa"/>
            <w:gridSpan w:val="4"/>
            <w:tcBorders>
              <w:top w:val="single" w:sz="4" w:space="0" w:color="auto"/>
              <w:left w:val="single" w:sz="4" w:space="0" w:color="auto"/>
              <w:bottom w:val="single" w:sz="4" w:space="0" w:color="auto"/>
              <w:right w:val="single" w:sz="4" w:space="0" w:color="auto"/>
            </w:tcBorders>
            <w:vAlign w:val="center"/>
            <w:hideMark/>
          </w:tcPr>
          <w:p w:rsidR="00590A76" w:rsidRDefault="00590A76" w:rsidP="00497BA0">
            <w:pPr>
              <w:pStyle w:val="a6"/>
              <w:spacing w:line="276" w:lineRule="auto"/>
              <w:jc w:val="center"/>
              <w:rPr>
                <w:rFonts w:ascii="Times New Roman" w:hAnsi="Times New Roman"/>
                <w:sz w:val="24"/>
                <w:szCs w:val="24"/>
              </w:rPr>
            </w:pPr>
            <w:r>
              <w:rPr>
                <w:rFonts w:ascii="Times New Roman" w:hAnsi="Times New Roman"/>
                <w:b/>
                <w:sz w:val="26"/>
                <w:szCs w:val="26"/>
              </w:rPr>
              <w:t>Умови отримання адміністративної послуги</w:t>
            </w:r>
          </w:p>
        </w:tc>
      </w:tr>
      <w:tr w:rsidR="00590A76" w:rsidTr="00BD3AF2">
        <w:trPr>
          <w:trHeight w:val="1332"/>
        </w:trPr>
        <w:tc>
          <w:tcPr>
            <w:tcW w:w="534" w:type="dxa"/>
            <w:tcBorders>
              <w:top w:val="single" w:sz="4" w:space="0" w:color="auto"/>
              <w:left w:val="single" w:sz="4" w:space="0" w:color="auto"/>
              <w:bottom w:val="single" w:sz="4" w:space="0" w:color="auto"/>
              <w:right w:val="single" w:sz="4" w:space="0" w:color="auto"/>
            </w:tcBorders>
            <w:vAlign w:val="center"/>
            <w:hideMark/>
          </w:tcPr>
          <w:p w:rsidR="00590A76" w:rsidRDefault="00B031AB" w:rsidP="00497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590A76">
              <w:rPr>
                <w:rFonts w:ascii="Times New Roman" w:hAnsi="Times New Roman" w:cs="Times New Roman"/>
                <w:sz w:val="24"/>
                <w:szCs w:val="24"/>
              </w:rPr>
              <w:t>.</w:t>
            </w:r>
          </w:p>
        </w:tc>
        <w:tc>
          <w:tcPr>
            <w:tcW w:w="4037" w:type="dxa"/>
            <w:gridSpan w:val="2"/>
            <w:tcBorders>
              <w:top w:val="single" w:sz="4" w:space="0" w:color="auto"/>
              <w:left w:val="single" w:sz="4" w:space="0" w:color="auto"/>
              <w:bottom w:val="single" w:sz="4" w:space="0" w:color="auto"/>
              <w:right w:val="single" w:sz="4" w:space="0" w:color="auto"/>
            </w:tcBorders>
            <w:vAlign w:val="center"/>
            <w:hideMark/>
          </w:tcPr>
          <w:p w:rsidR="00590A76" w:rsidRDefault="00590A76" w:rsidP="00497BA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Підстава для отримання адміністративної послуги</w:t>
            </w:r>
          </w:p>
        </w:tc>
        <w:tc>
          <w:tcPr>
            <w:tcW w:w="6398" w:type="dxa"/>
            <w:tcBorders>
              <w:top w:val="single" w:sz="4" w:space="0" w:color="auto"/>
              <w:left w:val="single" w:sz="4" w:space="0" w:color="auto"/>
              <w:bottom w:val="single" w:sz="4" w:space="0" w:color="auto"/>
              <w:right w:val="single" w:sz="4" w:space="0" w:color="auto"/>
            </w:tcBorders>
            <w:vAlign w:val="center"/>
            <w:hideMark/>
          </w:tcPr>
          <w:p w:rsidR="00B65F2E" w:rsidRDefault="00275FE5" w:rsidP="00497BA0">
            <w:pPr>
              <w:pStyle w:val="a6"/>
              <w:spacing w:line="276" w:lineRule="auto"/>
              <w:jc w:val="both"/>
              <w:rPr>
                <w:rFonts w:ascii="Times New Roman" w:eastAsia="Times New Roman" w:hAnsi="Times New Roman"/>
                <w:sz w:val="26"/>
                <w:szCs w:val="26"/>
                <w:lang w:eastAsia="uk-UA"/>
              </w:rPr>
            </w:pPr>
            <w:r w:rsidRPr="00275FE5">
              <w:rPr>
                <w:rFonts w:ascii="Times New Roman" w:eastAsia="Times New Roman" w:hAnsi="Times New Roman"/>
                <w:sz w:val="26"/>
                <w:szCs w:val="26"/>
                <w:lang w:eastAsia="uk-UA"/>
              </w:rPr>
              <w:t>Заява власника об’єкта нерухомого майна</w:t>
            </w:r>
            <w:r w:rsidR="00B65F2E">
              <w:rPr>
                <w:rFonts w:ascii="Times New Roman" w:eastAsia="Times New Roman" w:hAnsi="Times New Roman"/>
                <w:sz w:val="26"/>
                <w:szCs w:val="26"/>
                <w:lang w:eastAsia="uk-UA"/>
              </w:rPr>
              <w:t>.</w:t>
            </w:r>
          </w:p>
          <w:p w:rsidR="00590A76" w:rsidRPr="00275FE5" w:rsidRDefault="00B65F2E" w:rsidP="00497BA0">
            <w:pPr>
              <w:pStyle w:val="a6"/>
              <w:spacing w:line="276" w:lineRule="auto"/>
              <w:jc w:val="both"/>
              <w:rPr>
                <w:rFonts w:ascii="Times New Roman" w:hAnsi="Times New Roman"/>
                <w:sz w:val="26"/>
                <w:szCs w:val="26"/>
              </w:rPr>
            </w:pPr>
            <w:r>
              <w:rPr>
                <w:rFonts w:ascii="Times New Roman" w:eastAsia="Times New Roman" w:hAnsi="Times New Roman"/>
                <w:sz w:val="26"/>
                <w:szCs w:val="26"/>
                <w:lang w:eastAsia="uk-UA"/>
              </w:rPr>
              <w:t>Р</w:t>
            </w:r>
            <w:r w:rsidR="00275FE5" w:rsidRPr="00275FE5">
              <w:rPr>
                <w:rFonts w:ascii="Times New Roman" w:eastAsia="Times New Roman" w:hAnsi="Times New Roman"/>
                <w:sz w:val="26"/>
                <w:szCs w:val="26"/>
                <w:lang w:eastAsia="uk-UA"/>
              </w:rPr>
              <w:t xml:space="preserve">ішення суду </w:t>
            </w:r>
            <w:r>
              <w:rPr>
                <w:rFonts w:ascii="Times New Roman" w:eastAsia="Times New Roman" w:hAnsi="Times New Roman"/>
                <w:sz w:val="26"/>
                <w:szCs w:val="26"/>
                <w:lang w:eastAsia="uk-UA"/>
              </w:rPr>
              <w:t>про</w:t>
            </w:r>
            <w:r w:rsidR="00275FE5" w:rsidRPr="00275FE5">
              <w:rPr>
                <w:rFonts w:ascii="Times New Roman" w:eastAsia="Times New Roman" w:hAnsi="Times New Roman"/>
                <w:sz w:val="26"/>
                <w:szCs w:val="26"/>
                <w:lang w:eastAsia="uk-UA"/>
              </w:rPr>
              <w:t xml:space="preserve"> забо</w:t>
            </w:r>
            <w:r>
              <w:rPr>
                <w:rFonts w:ascii="Times New Roman" w:eastAsia="Times New Roman" w:hAnsi="Times New Roman"/>
                <w:sz w:val="26"/>
                <w:szCs w:val="26"/>
                <w:lang w:eastAsia="uk-UA"/>
              </w:rPr>
              <w:t>рону</w:t>
            </w:r>
            <w:r w:rsidR="00275FE5" w:rsidRPr="00275FE5">
              <w:rPr>
                <w:rFonts w:ascii="Times New Roman" w:eastAsia="Times New Roman" w:hAnsi="Times New Roman"/>
                <w:sz w:val="26"/>
                <w:szCs w:val="26"/>
                <w:lang w:eastAsia="uk-UA"/>
              </w:rPr>
              <w:t xml:space="preserve"> вчинення реєстраційних дій до суб’єкта державної реєстрації</w:t>
            </w:r>
            <w:r>
              <w:rPr>
                <w:rFonts w:ascii="Times New Roman" w:eastAsia="Times New Roman" w:hAnsi="Times New Roman"/>
                <w:sz w:val="26"/>
                <w:szCs w:val="26"/>
                <w:lang w:eastAsia="uk-UA"/>
              </w:rPr>
              <w:t xml:space="preserve"> прав</w:t>
            </w:r>
            <w:r w:rsidR="00275FE5" w:rsidRPr="00275FE5">
              <w:rPr>
                <w:rFonts w:ascii="Times New Roman" w:eastAsia="Times New Roman" w:hAnsi="Times New Roman"/>
                <w:sz w:val="26"/>
                <w:szCs w:val="26"/>
                <w:lang w:eastAsia="uk-UA"/>
              </w:rPr>
              <w:t>, державного реєстратора визначених Законом</w:t>
            </w:r>
            <w:r>
              <w:rPr>
                <w:rFonts w:ascii="Times New Roman" w:eastAsia="Times New Roman" w:hAnsi="Times New Roman"/>
                <w:sz w:val="26"/>
                <w:szCs w:val="26"/>
                <w:lang w:eastAsia="uk-UA"/>
              </w:rPr>
              <w:t>.</w:t>
            </w:r>
          </w:p>
        </w:tc>
      </w:tr>
      <w:tr w:rsidR="00590A76" w:rsidTr="00BD3AF2">
        <w:trPr>
          <w:trHeight w:val="830"/>
        </w:trPr>
        <w:tc>
          <w:tcPr>
            <w:tcW w:w="534" w:type="dxa"/>
            <w:tcBorders>
              <w:top w:val="single" w:sz="4" w:space="0" w:color="auto"/>
              <w:left w:val="single" w:sz="4" w:space="0" w:color="auto"/>
              <w:bottom w:val="single" w:sz="4" w:space="0" w:color="auto"/>
              <w:right w:val="single" w:sz="4" w:space="0" w:color="auto"/>
            </w:tcBorders>
            <w:vAlign w:val="center"/>
            <w:hideMark/>
          </w:tcPr>
          <w:p w:rsidR="00590A76" w:rsidRDefault="00B031AB" w:rsidP="00497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590A76">
              <w:rPr>
                <w:rFonts w:ascii="Times New Roman" w:hAnsi="Times New Roman" w:cs="Times New Roman"/>
                <w:sz w:val="24"/>
                <w:szCs w:val="24"/>
              </w:rPr>
              <w:t>.</w:t>
            </w:r>
          </w:p>
        </w:tc>
        <w:tc>
          <w:tcPr>
            <w:tcW w:w="4037" w:type="dxa"/>
            <w:gridSpan w:val="2"/>
            <w:tcBorders>
              <w:top w:val="single" w:sz="4" w:space="0" w:color="auto"/>
              <w:left w:val="single" w:sz="4" w:space="0" w:color="auto"/>
              <w:bottom w:val="single" w:sz="4" w:space="0" w:color="auto"/>
              <w:right w:val="single" w:sz="4" w:space="0" w:color="auto"/>
            </w:tcBorders>
            <w:vAlign w:val="center"/>
            <w:hideMark/>
          </w:tcPr>
          <w:p w:rsidR="00590A76" w:rsidRDefault="00590A76" w:rsidP="00497BA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Вичерпний перелік документів, необхідних для отримання адміністративної послуги</w:t>
            </w:r>
          </w:p>
        </w:tc>
        <w:tc>
          <w:tcPr>
            <w:tcW w:w="6398" w:type="dxa"/>
            <w:tcBorders>
              <w:top w:val="single" w:sz="4" w:space="0" w:color="auto"/>
              <w:left w:val="single" w:sz="4" w:space="0" w:color="auto"/>
              <w:bottom w:val="single" w:sz="4" w:space="0" w:color="auto"/>
              <w:right w:val="single" w:sz="4" w:space="0" w:color="auto"/>
            </w:tcBorders>
            <w:vAlign w:val="center"/>
            <w:hideMark/>
          </w:tcPr>
          <w:p w:rsidR="00275FE5" w:rsidRPr="00275FE5" w:rsidRDefault="00275FE5" w:rsidP="00497BA0">
            <w:pPr>
              <w:spacing w:after="0"/>
              <w:jc w:val="both"/>
              <w:rPr>
                <w:rFonts w:ascii="Times New Roman" w:eastAsia="Times New Roman" w:hAnsi="Times New Roman" w:cs="Times New Roman"/>
                <w:sz w:val="26"/>
                <w:szCs w:val="26"/>
              </w:rPr>
            </w:pPr>
            <w:r w:rsidRPr="00275FE5">
              <w:rPr>
                <w:rFonts w:ascii="Times New Roman" w:eastAsia="Times New Roman" w:hAnsi="Times New Roman" w:cs="Times New Roman"/>
                <w:sz w:val="26"/>
                <w:szCs w:val="26"/>
              </w:rPr>
              <w:t xml:space="preserve">Для державної реєстрації </w:t>
            </w:r>
            <w:r>
              <w:rPr>
                <w:rFonts w:ascii="Times New Roman" w:eastAsia="Times New Roman" w:hAnsi="Times New Roman" w:cs="Times New Roman"/>
                <w:sz w:val="26"/>
                <w:szCs w:val="26"/>
              </w:rPr>
              <w:t>заяви про заборону</w:t>
            </w:r>
            <w:r w:rsidRPr="00275FE5">
              <w:rPr>
                <w:rFonts w:ascii="Times New Roman" w:eastAsia="Times New Roman" w:hAnsi="Times New Roman" w:cs="Times New Roman"/>
                <w:sz w:val="26"/>
                <w:szCs w:val="26"/>
              </w:rPr>
              <w:t xml:space="preserve"> вчинення реєстраційних дій подаються:</w:t>
            </w:r>
          </w:p>
          <w:p w:rsidR="00275FE5" w:rsidRDefault="00275FE5" w:rsidP="00497BA0">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w:t>
            </w:r>
            <w:r w:rsidRPr="00275FE5">
              <w:rPr>
                <w:rFonts w:ascii="Times New Roman" w:eastAsia="Times New Roman" w:hAnsi="Times New Roman" w:cs="Times New Roman"/>
                <w:sz w:val="26"/>
                <w:szCs w:val="26"/>
              </w:rPr>
              <w:t>удове рішення про заборону вчинення реєстраційних дій,</w:t>
            </w:r>
            <w:r w:rsidRPr="00275FE5">
              <w:rPr>
                <w:sz w:val="26"/>
                <w:szCs w:val="26"/>
              </w:rPr>
              <w:t xml:space="preserve"> </w:t>
            </w:r>
            <w:r>
              <w:rPr>
                <w:rFonts w:ascii="Times New Roman" w:eastAsia="Times New Roman" w:hAnsi="Times New Roman" w:cs="Times New Roman"/>
                <w:sz w:val="26"/>
                <w:szCs w:val="26"/>
              </w:rPr>
              <w:t xml:space="preserve">що набрало законної сили; </w:t>
            </w:r>
            <w:r w:rsidRPr="00275FE5">
              <w:rPr>
                <w:rFonts w:ascii="Times New Roman" w:eastAsia="Times New Roman" w:hAnsi="Times New Roman" w:cs="Times New Roman"/>
                <w:sz w:val="26"/>
                <w:szCs w:val="26"/>
              </w:rPr>
              <w:t xml:space="preserve"> </w:t>
            </w:r>
          </w:p>
          <w:p w:rsidR="00275FE5" w:rsidRPr="00275FE5" w:rsidRDefault="00275FE5" w:rsidP="00497BA0">
            <w:pPr>
              <w:spacing w:after="0"/>
              <w:jc w:val="both"/>
              <w:rPr>
                <w:rFonts w:ascii="Times New Roman" w:eastAsia="Times New Roman" w:hAnsi="Times New Roman" w:cs="Times New Roman"/>
                <w:sz w:val="26"/>
                <w:szCs w:val="26"/>
              </w:rPr>
            </w:pPr>
            <w:r w:rsidRPr="00275FE5">
              <w:rPr>
                <w:rFonts w:ascii="Times New Roman" w:eastAsia="Times New Roman" w:hAnsi="Times New Roman" w:cs="Times New Roman"/>
                <w:sz w:val="26"/>
                <w:szCs w:val="26"/>
              </w:rPr>
              <w:t>заява власника об’єкта нерухомого майна про заборону вчинення реєстраційних дій щодо власного об’єкта нерухомого майна.</w:t>
            </w:r>
          </w:p>
          <w:p w:rsidR="00590A76" w:rsidRDefault="00590A76" w:rsidP="00497BA0">
            <w:pPr>
              <w:pStyle w:val="rvps2"/>
              <w:shd w:val="clear" w:color="auto" w:fill="FFFFFF"/>
              <w:spacing w:before="0" w:beforeAutospacing="0" w:after="0" w:afterAutospacing="0" w:line="276" w:lineRule="auto"/>
              <w:jc w:val="both"/>
              <w:rPr>
                <w:i/>
                <w:color w:val="000000" w:themeColor="text1"/>
              </w:rPr>
            </w:pPr>
            <w:r>
              <w:rPr>
                <w:i/>
                <w:color w:val="000000" w:themeColor="text1"/>
              </w:rPr>
              <w:t>У разі якщо державна реєстрація прав проводиться не у результаті вчинення нотаріальних дій або не на підставі документів, виданих (оформлених) органами державної влади чи органами місцевого самоврядування, державний реєстратор обов’язково визначає обсяг цивільної дієздатності фізичних осіб і цивільної правоздатності та дієздатності юридичних осіб, перевіряє повноваження представника фізичної або юридичної особи щодо вчинення дій, направлених на набуття, зміну чи припинення речових прав, обтяжень таких прав.</w:t>
            </w:r>
          </w:p>
          <w:p w:rsidR="00590A76" w:rsidRDefault="00590A76" w:rsidP="00497BA0">
            <w:pPr>
              <w:pStyle w:val="rvps2"/>
              <w:shd w:val="clear" w:color="auto" w:fill="FFFFFF"/>
              <w:spacing w:before="0" w:beforeAutospacing="0" w:after="0" w:afterAutospacing="0" w:line="276" w:lineRule="auto"/>
              <w:ind w:firstLine="448"/>
              <w:jc w:val="both"/>
              <w:rPr>
                <w:i/>
                <w:color w:val="000000" w:themeColor="text1"/>
              </w:rPr>
            </w:pPr>
            <w:bookmarkStart w:id="1" w:name="n742"/>
            <w:bookmarkStart w:id="2" w:name="n741"/>
            <w:bookmarkEnd w:id="1"/>
            <w:bookmarkEnd w:id="2"/>
            <w:r>
              <w:rPr>
                <w:i/>
                <w:color w:val="000000" w:themeColor="text1"/>
              </w:rPr>
              <w:t xml:space="preserve">Перевірка цивільної правоздатності та дієздатності фізичної особи - громадянина України здійснюється шляхом отримання відомостей про таку особу з Державного реєстру актів цивільного стану громадян. Перевірка цивільної правоздатності та дієздатності фізичної особи - іноземця або особи без громадянства здійснюється на підставі документа, що посвідчує його </w:t>
            </w:r>
            <w:r>
              <w:rPr>
                <w:i/>
                <w:color w:val="000000" w:themeColor="text1"/>
              </w:rPr>
              <w:lastRenderedPageBreak/>
              <w:t>особу і є підставою для перебування в Україні.</w:t>
            </w:r>
          </w:p>
          <w:p w:rsidR="00590A76" w:rsidRDefault="00590A76" w:rsidP="00497BA0">
            <w:pPr>
              <w:pStyle w:val="rvps2"/>
              <w:shd w:val="clear" w:color="auto" w:fill="FFFFFF"/>
              <w:spacing w:before="0" w:beforeAutospacing="0" w:after="0" w:afterAutospacing="0" w:line="276" w:lineRule="auto"/>
              <w:ind w:firstLine="448"/>
              <w:jc w:val="both"/>
              <w:rPr>
                <w:i/>
                <w:color w:val="000000" w:themeColor="text1"/>
              </w:rPr>
            </w:pPr>
            <w:bookmarkStart w:id="3" w:name="n743"/>
            <w:bookmarkEnd w:id="3"/>
            <w:r>
              <w:rPr>
                <w:i/>
                <w:color w:val="000000" w:themeColor="text1"/>
              </w:rPr>
              <w:t xml:space="preserve">Перевірка цивільної правоздатності та дієздатності юридичної особи, зареєстрованої відповідно до законодавства України, здійснюється шляхом отримання з Єдиного державного реєстру юридичних осіб, фізичних осіб - підприємців та громадських формувань відомостей про таку особу, у тому числі про її установчі документи, та перевірки відповідності реєстраційної дії, яка вчиняється, обсягу її цивільної правоздатності та дієздатності. Перевірка цивільної правоздатності та дієздатності юридичної особи - нерезидента здійснюється на підставі документа, що підтверджує реєстрацію такої особи у країні її місцезнаходження (витяг із торговельного, банківського, судового реєстру тощо), та її установчих документів (їх копій), що легалізовані (консульська легалізація чи </w:t>
            </w:r>
            <w:proofErr w:type="spellStart"/>
            <w:r>
              <w:rPr>
                <w:i/>
                <w:color w:val="000000" w:themeColor="text1"/>
              </w:rPr>
              <w:t>проставлення</w:t>
            </w:r>
            <w:proofErr w:type="spellEnd"/>
            <w:r>
              <w:rPr>
                <w:i/>
                <w:color w:val="000000" w:themeColor="text1"/>
              </w:rPr>
              <w:t xml:space="preserve"> </w:t>
            </w:r>
            <w:proofErr w:type="spellStart"/>
            <w:r>
              <w:rPr>
                <w:i/>
                <w:color w:val="000000" w:themeColor="text1"/>
              </w:rPr>
              <w:t>апостиля</w:t>
            </w:r>
            <w:proofErr w:type="spellEnd"/>
            <w:r>
              <w:rPr>
                <w:i/>
                <w:color w:val="000000" w:themeColor="text1"/>
              </w:rPr>
              <w:t>) в установленому законодавством порядку, якщо інше не встановлено чинними міжнародними договорами України, згода на обов’язковість яких надана Верховною Радою України.</w:t>
            </w:r>
          </w:p>
          <w:p w:rsidR="00A86529" w:rsidRDefault="00590A76" w:rsidP="00497BA0">
            <w:pPr>
              <w:pStyle w:val="rvps2"/>
              <w:shd w:val="clear" w:color="auto" w:fill="FFFFFF"/>
              <w:spacing w:before="0" w:beforeAutospacing="0" w:after="0" w:afterAutospacing="0" w:line="276" w:lineRule="auto"/>
              <w:jc w:val="both"/>
              <w:rPr>
                <w:i/>
                <w:color w:val="000000" w:themeColor="text1"/>
              </w:rPr>
            </w:pPr>
            <w:bookmarkStart w:id="4" w:name="n744"/>
            <w:bookmarkStart w:id="5" w:name="n748"/>
            <w:bookmarkEnd w:id="4"/>
            <w:bookmarkEnd w:id="5"/>
            <w:r>
              <w:rPr>
                <w:i/>
                <w:color w:val="000000" w:themeColor="text1"/>
              </w:rPr>
              <w:t>У разі подачі документів на державну реєстрацію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bookmarkStart w:id="6" w:name="n745"/>
            <w:bookmarkEnd w:id="6"/>
          </w:p>
          <w:p w:rsidR="00590A76" w:rsidRDefault="00590A76" w:rsidP="00497BA0">
            <w:pPr>
              <w:pStyle w:val="rvps2"/>
              <w:shd w:val="clear" w:color="auto" w:fill="FFFFFF"/>
              <w:spacing w:before="0" w:beforeAutospacing="0" w:after="0" w:afterAutospacing="0" w:line="276" w:lineRule="auto"/>
              <w:jc w:val="both"/>
              <w:rPr>
                <w:i/>
                <w:color w:val="000000" w:themeColor="text1"/>
              </w:rPr>
            </w:pPr>
            <w:r>
              <w:rPr>
                <w:i/>
                <w:color w:val="000000" w:themeColor="text1"/>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уповноважену діяти від імені юридичної особи.</w:t>
            </w:r>
          </w:p>
          <w:p w:rsidR="00590A76" w:rsidRPr="00A86529" w:rsidRDefault="00590A76" w:rsidP="00497BA0">
            <w:pPr>
              <w:pStyle w:val="rvps2"/>
              <w:shd w:val="clear" w:color="auto" w:fill="FFFFFF"/>
              <w:spacing w:before="0" w:beforeAutospacing="0" w:after="0" w:afterAutospacing="0" w:line="276" w:lineRule="auto"/>
              <w:jc w:val="both"/>
              <w:rPr>
                <w:i/>
                <w:color w:val="000000" w:themeColor="text1"/>
              </w:rPr>
            </w:pPr>
            <w:bookmarkStart w:id="7" w:name="n746"/>
            <w:bookmarkEnd w:id="7"/>
            <w:r>
              <w:rPr>
                <w:i/>
                <w:color w:val="000000" w:themeColor="text1"/>
              </w:rPr>
              <w:t>Дійсність довіреності, нотаріально посвідченої відповідно до законодавства України, перевіряється за допомогою Єдиного реєстру довіреностей.</w:t>
            </w:r>
          </w:p>
        </w:tc>
      </w:tr>
      <w:tr w:rsidR="00590A76" w:rsidTr="00BD3AF2">
        <w:tc>
          <w:tcPr>
            <w:tcW w:w="534" w:type="dxa"/>
            <w:tcBorders>
              <w:top w:val="single" w:sz="4" w:space="0" w:color="auto"/>
              <w:left w:val="single" w:sz="4" w:space="0" w:color="auto"/>
              <w:bottom w:val="single" w:sz="4" w:space="0" w:color="auto"/>
              <w:right w:val="single" w:sz="4" w:space="0" w:color="auto"/>
            </w:tcBorders>
            <w:vAlign w:val="center"/>
            <w:hideMark/>
          </w:tcPr>
          <w:p w:rsidR="00590A76" w:rsidRDefault="00B031AB" w:rsidP="00497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r w:rsidR="00590A76">
              <w:rPr>
                <w:rFonts w:ascii="Times New Roman" w:hAnsi="Times New Roman" w:cs="Times New Roman"/>
                <w:sz w:val="24"/>
                <w:szCs w:val="24"/>
              </w:rPr>
              <w:t>.</w:t>
            </w:r>
          </w:p>
        </w:tc>
        <w:tc>
          <w:tcPr>
            <w:tcW w:w="4037" w:type="dxa"/>
            <w:gridSpan w:val="2"/>
            <w:tcBorders>
              <w:top w:val="single" w:sz="4" w:space="0" w:color="auto"/>
              <w:left w:val="single" w:sz="4" w:space="0" w:color="auto"/>
              <w:bottom w:val="single" w:sz="4" w:space="0" w:color="auto"/>
              <w:right w:val="single" w:sz="4" w:space="0" w:color="auto"/>
            </w:tcBorders>
            <w:vAlign w:val="center"/>
            <w:hideMark/>
          </w:tcPr>
          <w:p w:rsidR="00590A76" w:rsidRDefault="00590A76" w:rsidP="00497BA0">
            <w:pPr>
              <w:spacing w:after="0" w:line="240" w:lineRule="auto"/>
              <w:rPr>
                <w:rFonts w:ascii="Times New Roman" w:hAnsi="Times New Roman" w:cs="Times New Roman"/>
                <w:sz w:val="26"/>
                <w:szCs w:val="26"/>
              </w:rPr>
            </w:pPr>
            <w:r>
              <w:rPr>
                <w:rFonts w:ascii="Times New Roman" w:hAnsi="Times New Roman" w:cs="Times New Roman"/>
                <w:sz w:val="26"/>
                <w:szCs w:val="26"/>
              </w:rPr>
              <w:t>Спосіб подання документів, необхідних для отримання відповідної послуги</w:t>
            </w:r>
          </w:p>
        </w:tc>
        <w:tc>
          <w:tcPr>
            <w:tcW w:w="6398" w:type="dxa"/>
            <w:tcBorders>
              <w:top w:val="single" w:sz="4" w:space="0" w:color="auto"/>
              <w:left w:val="single" w:sz="4" w:space="0" w:color="auto"/>
              <w:bottom w:val="single" w:sz="4" w:space="0" w:color="auto"/>
              <w:right w:val="single" w:sz="4" w:space="0" w:color="auto"/>
            </w:tcBorders>
            <w:vAlign w:val="center"/>
            <w:hideMark/>
          </w:tcPr>
          <w:p w:rsidR="00590A76" w:rsidRDefault="00A86529" w:rsidP="00497BA0">
            <w:pPr>
              <w:pStyle w:val="a6"/>
              <w:spacing w:line="276" w:lineRule="auto"/>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Заява</w:t>
            </w:r>
            <w:r w:rsidR="00590A76">
              <w:rPr>
                <w:rFonts w:ascii="Times New Roman" w:hAnsi="Times New Roman"/>
                <w:color w:val="000000" w:themeColor="text1"/>
                <w:sz w:val="26"/>
                <w:szCs w:val="26"/>
                <w:shd w:val="clear" w:color="auto" w:fill="FFFFFF"/>
              </w:rPr>
              <w:t xml:space="preserve"> заявника або уповноваженої на те особи шляхом звернення до </w:t>
            </w:r>
            <w:proofErr w:type="spellStart"/>
            <w:r w:rsidR="00590A76">
              <w:rPr>
                <w:rFonts w:ascii="Times New Roman" w:hAnsi="Times New Roman"/>
                <w:color w:val="000000" w:themeColor="text1"/>
                <w:sz w:val="26"/>
                <w:szCs w:val="26"/>
                <w:shd w:val="clear" w:color="auto" w:fill="FFFFFF"/>
              </w:rPr>
              <w:t>суб’</w:t>
            </w:r>
            <w:r w:rsidR="00590A76">
              <w:rPr>
                <w:rFonts w:ascii="Times New Roman" w:hAnsi="Times New Roman"/>
                <w:color w:val="000000" w:themeColor="text1"/>
                <w:sz w:val="26"/>
                <w:szCs w:val="26"/>
                <w:shd w:val="clear" w:color="auto" w:fill="FFFFFF"/>
                <w:lang w:val="en-US"/>
              </w:rPr>
              <w:t>єкта</w:t>
            </w:r>
            <w:proofErr w:type="spellEnd"/>
            <w:r w:rsidR="00590A76">
              <w:rPr>
                <w:rFonts w:ascii="Times New Roman" w:hAnsi="Times New Roman"/>
                <w:color w:val="000000" w:themeColor="text1"/>
                <w:sz w:val="26"/>
                <w:szCs w:val="26"/>
                <w:shd w:val="clear" w:color="auto" w:fill="FFFFFF"/>
                <w:lang w:val="en-US"/>
              </w:rPr>
              <w:t xml:space="preserve"> </w:t>
            </w:r>
            <w:proofErr w:type="spellStart"/>
            <w:r w:rsidR="00590A76">
              <w:rPr>
                <w:rFonts w:ascii="Times New Roman" w:hAnsi="Times New Roman"/>
                <w:color w:val="000000" w:themeColor="text1"/>
                <w:sz w:val="26"/>
                <w:szCs w:val="26"/>
                <w:shd w:val="clear" w:color="auto" w:fill="FFFFFF"/>
                <w:lang w:val="en-US"/>
              </w:rPr>
              <w:t>державної</w:t>
            </w:r>
            <w:proofErr w:type="spellEnd"/>
            <w:r w:rsidR="00590A76">
              <w:rPr>
                <w:rFonts w:ascii="Times New Roman" w:hAnsi="Times New Roman"/>
                <w:color w:val="000000" w:themeColor="text1"/>
                <w:sz w:val="26"/>
                <w:szCs w:val="26"/>
                <w:shd w:val="clear" w:color="auto" w:fill="FFFFFF"/>
                <w:lang w:val="en-US"/>
              </w:rPr>
              <w:t xml:space="preserve"> </w:t>
            </w:r>
            <w:proofErr w:type="spellStart"/>
            <w:r w:rsidR="00590A76">
              <w:rPr>
                <w:rFonts w:ascii="Times New Roman" w:hAnsi="Times New Roman"/>
                <w:color w:val="000000" w:themeColor="text1"/>
                <w:sz w:val="26"/>
                <w:szCs w:val="26"/>
                <w:shd w:val="clear" w:color="auto" w:fill="FFFFFF"/>
                <w:lang w:val="en-US"/>
              </w:rPr>
              <w:t>реєстрації</w:t>
            </w:r>
            <w:proofErr w:type="spellEnd"/>
            <w:r w:rsidR="00590A76">
              <w:rPr>
                <w:rFonts w:ascii="Times New Roman" w:hAnsi="Times New Roman"/>
                <w:color w:val="000000" w:themeColor="text1"/>
                <w:sz w:val="26"/>
                <w:szCs w:val="26"/>
                <w:shd w:val="clear" w:color="auto" w:fill="FFFFFF"/>
                <w:lang w:val="en-US"/>
              </w:rPr>
              <w:t xml:space="preserve"> </w:t>
            </w:r>
            <w:proofErr w:type="spellStart"/>
            <w:r w:rsidR="00590A76">
              <w:rPr>
                <w:rFonts w:ascii="Times New Roman" w:hAnsi="Times New Roman"/>
                <w:color w:val="000000" w:themeColor="text1"/>
                <w:sz w:val="26"/>
                <w:szCs w:val="26"/>
                <w:shd w:val="clear" w:color="auto" w:fill="FFFFFF"/>
                <w:lang w:val="en-US"/>
              </w:rPr>
              <w:t>прав</w:t>
            </w:r>
            <w:proofErr w:type="spellEnd"/>
            <w:r>
              <w:rPr>
                <w:rFonts w:ascii="Times New Roman" w:hAnsi="Times New Roman"/>
                <w:color w:val="000000" w:themeColor="text1"/>
                <w:sz w:val="26"/>
                <w:szCs w:val="26"/>
                <w:shd w:val="clear" w:color="auto" w:fill="FFFFFF"/>
              </w:rPr>
              <w:t>, державного реєстратора.</w:t>
            </w:r>
          </w:p>
          <w:p w:rsidR="00A86529" w:rsidRDefault="00A86529" w:rsidP="00497BA0">
            <w:pPr>
              <w:pStyle w:val="a6"/>
              <w:spacing w:line="276" w:lineRule="auto"/>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Заява подана в електронній формі</w:t>
            </w:r>
            <w:r w:rsidR="00013C13">
              <w:rPr>
                <w:rFonts w:ascii="Times New Roman" w:hAnsi="Times New Roman"/>
                <w:color w:val="000000" w:themeColor="text1"/>
                <w:sz w:val="26"/>
                <w:szCs w:val="26"/>
                <w:shd w:val="clear" w:color="auto" w:fill="FFFFFF"/>
              </w:rPr>
              <w:t>.</w:t>
            </w:r>
          </w:p>
          <w:p w:rsidR="00013C13" w:rsidRPr="00013C13" w:rsidRDefault="00013C13" w:rsidP="00497BA0">
            <w:pPr>
              <w:pStyle w:val="rvps2"/>
              <w:shd w:val="clear" w:color="auto" w:fill="FFFFFF"/>
              <w:spacing w:before="0" w:beforeAutospacing="0" w:after="0" w:afterAutospacing="0"/>
              <w:jc w:val="both"/>
              <w:rPr>
                <w:i/>
                <w:color w:val="000000" w:themeColor="text1"/>
              </w:rPr>
            </w:pPr>
            <w:r w:rsidRPr="00013C13">
              <w:rPr>
                <w:i/>
                <w:color w:val="000000" w:themeColor="text1"/>
              </w:rPr>
              <w:t>Реєстраційні дії на підставі судових рішень проводяться виключно на підставі рішень, отриманих у результаті інформаційної взаємодії Державного реєстру прав та Єдиного державного реєстру судових рішень, без подання відповідної заяви заявником.</w:t>
            </w:r>
          </w:p>
          <w:p w:rsidR="00013C13" w:rsidRPr="00013C13" w:rsidRDefault="00013C13" w:rsidP="00497BA0">
            <w:pPr>
              <w:pStyle w:val="rvps2"/>
              <w:shd w:val="clear" w:color="auto" w:fill="FFFFFF"/>
              <w:spacing w:before="0" w:beforeAutospacing="0" w:after="0" w:afterAutospacing="0"/>
              <w:jc w:val="both"/>
              <w:rPr>
                <w:i/>
                <w:color w:val="000000" w:themeColor="text1"/>
              </w:rPr>
            </w:pPr>
            <w:bookmarkStart w:id="8" w:name="n611"/>
            <w:bookmarkEnd w:id="8"/>
            <w:r w:rsidRPr="00013C13">
              <w:rPr>
                <w:i/>
                <w:color w:val="000000" w:themeColor="text1"/>
              </w:rPr>
              <w:t xml:space="preserve">Державна судова адміністрація України у день набрання законної сили судовим рішенням, яке передбачає набуття, зміну або припинення речових прав на нерухоме майно, обтяжень таких прав, внесення змін до записів Державного реєстру прав, зупинення реєстраційних дій, </w:t>
            </w:r>
            <w:r w:rsidRPr="00013C13">
              <w:rPr>
                <w:i/>
                <w:color w:val="000000" w:themeColor="text1"/>
              </w:rPr>
              <w:lastRenderedPageBreak/>
              <w:t>внесення запису про скасування державної реєстрації прав або скасування рішення державного реєстратора, забезпечує передачу до Державного реєстру прав примірника такого судового рішення.</w:t>
            </w:r>
          </w:p>
          <w:p w:rsidR="00013C13" w:rsidRPr="00013C13" w:rsidRDefault="00013C13" w:rsidP="00497BA0">
            <w:pPr>
              <w:pStyle w:val="rvps2"/>
              <w:shd w:val="clear" w:color="auto" w:fill="FFFFFF"/>
              <w:spacing w:before="0" w:beforeAutospacing="0" w:after="0" w:afterAutospacing="0"/>
              <w:jc w:val="both"/>
              <w:rPr>
                <w:color w:val="000000" w:themeColor="text1"/>
              </w:rPr>
            </w:pPr>
            <w:bookmarkStart w:id="9" w:name="n612"/>
            <w:bookmarkEnd w:id="9"/>
            <w:r w:rsidRPr="00013C13">
              <w:rPr>
                <w:i/>
                <w:color w:val="000000" w:themeColor="text1"/>
              </w:rPr>
              <w:t>Державний реєстратор, що перебуває у трудових відносинах з суб’єктом державної реєстрації прав, що забезпечує зберігання реєстраційних справ у паперовій формі, за місцезнаходженням відповідного майна у день надходження відповідного судового рішення формує та реєструє необхідну заяву або реєструє судове рішення про заборону вчинення дій, пов’язаних з державною реєстрацією прав, чи судове рішення про скасування відповідного судового рішення.</w:t>
            </w:r>
            <w:bookmarkStart w:id="10" w:name="n613"/>
            <w:bookmarkStart w:id="11" w:name="n614"/>
            <w:bookmarkEnd w:id="10"/>
            <w:bookmarkEnd w:id="11"/>
          </w:p>
        </w:tc>
      </w:tr>
      <w:tr w:rsidR="00590A76" w:rsidTr="00BD3AF2">
        <w:tc>
          <w:tcPr>
            <w:tcW w:w="534" w:type="dxa"/>
            <w:tcBorders>
              <w:top w:val="single" w:sz="4" w:space="0" w:color="auto"/>
              <w:left w:val="single" w:sz="4" w:space="0" w:color="auto"/>
              <w:bottom w:val="single" w:sz="4" w:space="0" w:color="auto"/>
              <w:right w:val="single" w:sz="4" w:space="0" w:color="auto"/>
            </w:tcBorders>
            <w:vAlign w:val="center"/>
            <w:hideMark/>
          </w:tcPr>
          <w:p w:rsidR="00590A76" w:rsidRDefault="00B031AB" w:rsidP="00497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4037" w:type="dxa"/>
            <w:gridSpan w:val="2"/>
            <w:tcBorders>
              <w:top w:val="single" w:sz="4" w:space="0" w:color="auto"/>
              <w:left w:val="single" w:sz="4" w:space="0" w:color="auto"/>
              <w:bottom w:val="single" w:sz="4" w:space="0" w:color="auto"/>
              <w:right w:val="single" w:sz="4" w:space="0" w:color="auto"/>
            </w:tcBorders>
            <w:vAlign w:val="center"/>
          </w:tcPr>
          <w:p w:rsidR="00590A76" w:rsidRDefault="00590A76" w:rsidP="00497BA0">
            <w:pPr>
              <w:spacing w:after="0" w:line="240" w:lineRule="auto"/>
              <w:rPr>
                <w:rFonts w:ascii="Times New Roman" w:hAnsi="Times New Roman" w:cs="Times New Roman"/>
                <w:sz w:val="26"/>
                <w:szCs w:val="26"/>
              </w:rPr>
            </w:pPr>
            <w:r>
              <w:rPr>
                <w:rFonts w:ascii="Times New Roman" w:hAnsi="Times New Roman" w:cs="Times New Roman"/>
                <w:sz w:val="26"/>
                <w:szCs w:val="26"/>
              </w:rPr>
              <w:t>Платність/безоплатність адміністративної послуги</w:t>
            </w:r>
          </w:p>
          <w:p w:rsidR="00590A76" w:rsidRDefault="00590A76" w:rsidP="00497BA0">
            <w:pPr>
              <w:spacing w:after="0" w:line="240" w:lineRule="auto"/>
              <w:rPr>
                <w:rFonts w:ascii="Times New Roman" w:hAnsi="Times New Roman" w:cs="Times New Roman"/>
                <w:b/>
                <w:sz w:val="24"/>
                <w:szCs w:val="24"/>
              </w:rPr>
            </w:pPr>
          </w:p>
        </w:tc>
        <w:tc>
          <w:tcPr>
            <w:tcW w:w="6398" w:type="dxa"/>
            <w:tcBorders>
              <w:top w:val="single" w:sz="4" w:space="0" w:color="auto"/>
              <w:left w:val="single" w:sz="4" w:space="0" w:color="auto"/>
              <w:bottom w:val="single" w:sz="4" w:space="0" w:color="auto"/>
              <w:right w:val="single" w:sz="4" w:space="0" w:color="auto"/>
            </w:tcBorders>
            <w:vAlign w:val="center"/>
            <w:hideMark/>
          </w:tcPr>
          <w:p w:rsidR="00590A76" w:rsidRDefault="00A86529" w:rsidP="00497BA0">
            <w:pPr>
              <w:pStyle w:val="a6"/>
              <w:spacing w:line="276" w:lineRule="auto"/>
              <w:jc w:val="both"/>
              <w:rPr>
                <w:rFonts w:ascii="Times New Roman" w:hAnsi="Times New Roman"/>
                <w:sz w:val="26"/>
                <w:szCs w:val="26"/>
              </w:rPr>
            </w:pPr>
            <w:r>
              <w:rPr>
                <w:rFonts w:ascii="Times New Roman" w:hAnsi="Times New Roman"/>
                <w:sz w:val="26"/>
                <w:szCs w:val="26"/>
              </w:rPr>
              <w:t>Адміністратив</w:t>
            </w:r>
            <w:r w:rsidR="00D531AC">
              <w:rPr>
                <w:rFonts w:ascii="Times New Roman" w:hAnsi="Times New Roman"/>
                <w:sz w:val="26"/>
                <w:szCs w:val="26"/>
              </w:rPr>
              <w:t>на послуга надається безоплатно.</w:t>
            </w:r>
          </w:p>
        </w:tc>
      </w:tr>
      <w:tr w:rsidR="00590A76" w:rsidTr="00BD3AF2">
        <w:trPr>
          <w:trHeight w:val="731"/>
        </w:trPr>
        <w:tc>
          <w:tcPr>
            <w:tcW w:w="534" w:type="dxa"/>
            <w:tcBorders>
              <w:top w:val="single" w:sz="4" w:space="0" w:color="auto"/>
              <w:left w:val="single" w:sz="4" w:space="0" w:color="auto"/>
              <w:bottom w:val="single" w:sz="4" w:space="0" w:color="auto"/>
              <w:right w:val="single" w:sz="4" w:space="0" w:color="auto"/>
            </w:tcBorders>
            <w:vAlign w:val="center"/>
            <w:hideMark/>
          </w:tcPr>
          <w:p w:rsidR="00590A76" w:rsidRDefault="00B031AB" w:rsidP="00497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590A76">
              <w:rPr>
                <w:rFonts w:ascii="Times New Roman" w:hAnsi="Times New Roman" w:cs="Times New Roman"/>
                <w:sz w:val="24"/>
                <w:szCs w:val="24"/>
              </w:rPr>
              <w:t>.</w:t>
            </w:r>
          </w:p>
        </w:tc>
        <w:tc>
          <w:tcPr>
            <w:tcW w:w="4037" w:type="dxa"/>
            <w:gridSpan w:val="2"/>
            <w:tcBorders>
              <w:top w:val="single" w:sz="4" w:space="0" w:color="auto"/>
              <w:left w:val="single" w:sz="4" w:space="0" w:color="auto"/>
              <w:bottom w:val="single" w:sz="4" w:space="0" w:color="auto"/>
              <w:right w:val="single" w:sz="4" w:space="0" w:color="auto"/>
            </w:tcBorders>
            <w:vAlign w:val="center"/>
            <w:hideMark/>
          </w:tcPr>
          <w:p w:rsidR="00590A76" w:rsidRDefault="00590A76" w:rsidP="00497BA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Строк надання адміністративної послуги</w:t>
            </w:r>
          </w:p>
        </w:tc>
        <w:tc>
          <w:tcPr>
            <w:tcW w:w="6398" w:type="dxa"/>
            <w:tcBorders>
              <w:top w:val="single" w:sz="4" w:space="0" w:color="auto"/>
              <w:left w:val="single" w:sz="4" w:space="0" w:color="auto"/>
              <w:bottom w:val="single" w:sz="4" w:space="0" w:color="auto"/>
              <w:right w:val="single" w:sz="4" w:space="0" w:color="auto"/>
            </w:tcBorders>
            <w:hideMark/>
          </w:tcPr>
          <w:p w:rsidR="00590A76" w:rsidRPr="00A86529" w:rsidRDefault="00A86529" w:rsidP="00497BA0">
            <w:pPr>
              <w:pStyle w:val="a6"/>
              <w:spacing w:line="276" w:lineRule="auto"/>
              <w:jc w:val="both"/>
              <w:rPr>
                <w:rFonts w:ascii="Times New Roman" w:hAnsi="Times New Roman"/>
                <w:color w:val="000000"/>
                <w:sz w:val="26"/>
                <w:szCs w:val="26"/>
              </w:rPr>
            </w:pPr>
            <w:r w:rsidRPr="00A86529">
              <w:rPr>
                <w:rFonts w:ascii="Times New Roman" w:eastAsia="Times New Roman" w:hAnsi="Times New Roman"/>
                <w:sz w:val="26"/>
                <w:szCs w:val="26"/>
              </w:rPr>
              <w:t>Надається у день прийняття заяви</w:t>
            </w:r>
            <w:r w:rsidR="00D531AC">
              <w:rPr>
                <w:rFonts w:ascii="Times New Roman" w:eastAsia="Times New Roman" w:hAnsi="Times New Roman"/>
                <w:sz w:val="26"/>
                <w:szCs w:val="26"/>
              </w:rPr>
              <w:t>.</w:t>
            </w:r>
          </w:p>
        </w:tc>
      </w:tr>
      <w:tr w:rsidR="00590A76" w:rsidTr="00BD3AF2">
        <w:tc>
          <w:tcPr>
            <w:tcW w:w="534" w:type="dxa"/>
            <w:tcBorders>
              <w:top w:val="single" w:sz="4" w:space="0" w:color="auto"/>
              <w:left w:val="single" w:sz="4" w:space="0" w:color="auto"/>
              <w:bottom w:val="single" w:sz="4" w:space="0" w:color="auto"/>
              <w:right w:val="single" w:sz="4" w:space="0" w:color="auto"/>
            </w:tcBorders>
            <w:vAlign w:val="center"/>
            <w:hideMark/>
          </w:tcPr>
          <w:p w:rsidR="00590A76" w:rsidRDefault="00B031AB" w:rsidP="00497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590A76">
              <w:rPr>
                <w:rFonts w:ascii="Times New Roman" w:hAnsi="Times New Roman" w:cs="Times New Roman"/>
                <w:sz w:val="24"/>
                <w:szCs w:val="24"/>
              </w:rPr>
              <w:t>.</w:t>
            </w:r>
          </w:p>
        </w:tc>
        <w:tc>
          <w:tcPr>
            <w:tcW w:w="4037" w:type="dxa"/>
            <w:gridSpan w:val="2"/>
            <w:tcBorders>
              <w:top w:val="single" w:sz="4" w:space="0" w:color="auto"/>
              <w:left w:val="single" w:sz="4" w:space="0" w:color="auto"/>
              <w:bottom w:val="single" w:sz="4" w:space="0" w:color="auto"/>
              <w:right w:val="single" w:sz="4" w:space="0" w:color="auto"/>
            </w:tcBorders>
            <w:vAlign w:val="center"/>
            <w:hideMark/>
          </w:tcPr>
          <w:p w:rsidR="00590A76" w:rsidRDefault="00590A76" w:rsidP="00497BA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Результат надання адміністративної послуги</w:t>
            </w:r>
          </w:p>
        </w:tc>
        <w:tc>
          <w:tcPr>
            <w:tcW w:w="6398" w:type="dxa"/>
            <w:tcBorders>
              <w:top w:val="single" w:sz="4" w:space="0" w:color="auto"/>
              <w:left w:val="single" w:sz="4" w:space="0" w:color="auto"/>
              <w:bottom w:val="single" w:sz="4" w:space="0" w:color="auto"/>
              <w:right w:val="single" w:sz="4" w:space="0" w:color="auto"/>
            </w:tcBorders>
            <w:hideMark/>
          </w:tcPr>
          <w:p w:rsidR="00590A76" w:rsidRPr="00A86529" w:rsidRDefault="00A86529" w:rsidP="00497BA0">
            <w:pPr>
              <w:pStyle w:val="a6"/>
              <w:spacing w:line="276" w:lineRule="auto"/>
              <w:jc w:val="both"/>
              <w:rPr>
                <w:rFonts w:ascii="Times New Roman" w:hAnsi="Times New Roman"/>
                <w:sz w:val="26"/>
                <w:szCs w:val="26"/>
              </w:rPr>
            </w:pPr>
            <w:r w:rsidRPr="00A86529">
              <w:rPr>
                <w:rFonts w:ascii="Times New Roman" w:eastAsia="Times New Roman" w:hAnsi="Times New Roman"/>
                <w:sz w:val="26"/>
                <w:szCs w:val="26"/>
              </w:rPr>
              <w:t>Внесення заяви власника про заборону вчинення реєстраційних дій / рішення суду про заборону вчинення реєстраційних дій в базу даних заяв Державного реєстру речових прав на нерухоме майно</w:t>
            </w:r>
            <w:r>
              <w:rPr>
                <w:rFonts w:ascii="Times New Roman" w:eastAsia="Times New Roman" w:hAnsi="Times New Roman"/>
                <w:sz w:val="26"/>
                <w:szCs w:val="26"/>
              </w:rPr>
              <w:t>.</w:t>
            </w:r>
          </w:p>
        </w:tc>
      </w:tr>
      <w:tr w:rsidR="00590A76" w:rsidTr="00BD3AF2">
        <w:tc>
          <w:tcPr>
            <w:tcW w:w="534" w:type="dxa"/>
            <w:tcBorders>
              <w:top w:val="single" w:sz="4" w:space="0" w:color="auto"/>
              <w:left w:val="single" w:sz="4" w:space="0" w:color="auto"/>
              <w:bottom w:val="single" w:sz="4" w:space="0" w:color="auto"/>
              <w:right w:val="single" w:sz="4" w:space="0" w:color="auto"/>
            </w:tcBorders>
            <w:vAlign w:val="center"/>
            <w:hideMark/>
          </w:tcPr>
          <w:p w:rsidR="00590A76" w:rsidRDefault="00B031AB" w:rsidP="00497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590A76">
              <w:rPr>
                <w:rFonts w:ascii="Times New Roman" w:hAnsi="Times New Roman" w:cs="Times New Roman"/>
                <w:sz w:val="24"/>
                <w:szCs w:val="24"/>
              </w:rPr>
              <w:t>.</w:t>
            </w:r>
          </w:p>
        </w:tc>
        <w:tc>
          <w:tcPr>
            <w:tcW w:w="4037" w:type="dxa"/>
            <w:gridSpan w:val="2"/>
            <w:tcBorders>
              <w:top w:val="single" w:sz="4" w:space="0" w:color="auto"/>
              <w:left w:val="single" w:sz="4" w:space="0" w:color="auto"/>
              <w:bottom w:val="single" w:sz="4" w:space="0" w:color="auto"/>
              <w:right w:val="single" w:sz="4" w:space="0" w:color="auto"/>
            </w:tcBorders>
            <w:vAlign w:val="center"/>
            <w:hideMark/>
          </w:tcPr>
          <w:p w:rsidR="00590A76" w:rsidRDefault="00590A76" w:rsidP="00497BA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Спосіб отримання результату надання адміністративної послуги</w:t>
            </w:r>
          </w:p>
        </w:tc>
        <w:tc>
          <w:tcPr>
            <w:tcW w:w="6398" w:type="dxa"/>
            <w:tcBorders>
              <w:top w:val="single" w:sz="4" w:space="0" w:color="auto"/>
              <w:left w:val="single" w:sz="4" w:space="0" w:color="auto"/>
              <w:bottom w:val="single" w:sz="4" w:space="0" w:color="auto"/>
              <w:right w:val="single" w:sz="4" w:space="0" w:color="auto"/>
            </w:tcBorders>
            <w:vAlign w:val="center"/>
            <w:hideMark/>
          </w:tcPr>
          <w:p w:rsidR="00590A76" w:rsidRPr="005F6D42" w:rsidRDefault="005F6D42" w:rsidP="00497BA0">
            <w:pPr>
              <w:pStyle w:val="rvps2"/>
              <w:shd w:val="clear" w:color="auto" w:fill="FFFFFF"/>
              <w:spacing w:before="0" w:beforeAutospacing="0" w:after="0" w:afterAutospacing="0" w:line="276" w:lineRule="auto"/>
              <w:jc w:val="both"/>
              <w:rPr>
                <w:color w:val="000000" w:themeColor="text1"/>
                <w:sz w:val="26"/>
                <w:szCs w:val="26"/>
              </w:rPr>
            </w:pPr>
            <w:r w:rsidRPr="005F6D42">
              <w:rPr>
                <w:sz w:val="26"/>
                <w:szCs w:val="26"/>
              </w:rPr>
              <w:t xml:space="preserve">Інформація про стан розгляду поданої заяви власника про заборону вчинення реєстраційних дій / рішення суду про заборону вчинення реєстраційних дій може бути отримана заявником через </w:t>
            </w:r>
            <w:proofErr w:type="spellStart"/>
            <w:r w:rsidRPr="005F6D42">
              <w:rPr>
                <w:sz w:val="26"/>
                <w:szCs w:val="26"/>
              </w:rPr>
              <w:t>веб-сайт</w:t>
            </w:r>
            <w:proofErr w:type="spellEnd"/>
            <w:r w:rsidRPr="005F6D42">
              <w:rPr>
                <w:sz w:val="26"/>
                <w:szCs w:val="26"/>
              </w:rPr>
              <w:t>, ведення якого здійснюється адміністратором Державного реєстру речових прав на нерухоме майно</w:t>
            </w:r>
            <w:r>
              <w:rPr>
                <w:sz w:val="26"/>
                <w:szCs w:val="26"/>
              </w:rPr>
              <w:t>.</w:t>
            </w:r>
          </w:p>
        </w:tc>
      </w:tr>
    </w:tbl>
    <w:p w:rsidR="00590A76" w:rsidRDefault="00013C13" w:rsidP="00497BA0">
      <w:pPr>
        <w:spacing w:after="0"/>
        <w:rPr>
          <w:rFonts w:ascii="Times New Roman" w:hAnsi="Times New Roman" w:cs="Times New Roman"/>
          <w:sz w:val="24"/>
          <w:szCs w:val="24"/>
        </w:rPr>
      </w:pPr>
      <w:r>
        <w:rPr>
          <w:rFonts w:ascii="Times New Roman" w:hAnsi="Times New Roman" w:cs="Times New Roman"/>
          <w:sz w:val="24"/>
          <w:szCs w:val="24"/>
        </w:rPr>
        <w:t>*</w:t>
      </w:r>
      <w:r w:rsidRPr="00013C1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П</w:t>
      </w:r>
      <w:r w:rsidRPr="00582ADC">
        <w:rPr>
          <w:rFonts w:ascii="Times New Roman" w:eastAsia="Times New Roman" w:hAnsi="Times New Roman" w:cs="Times New Roman"/>
          <w:i/>
          <w:sz w:val="24"/>
          <w:szCs w:val="24"/>
        </w:rPr>
        <w:t>ісля початку роботи інформаційної взаємодії між Державним реєстром речових прав на нерухоме майно та Єдиним державним реєстром судових рішень, рішення суду про заборону вчинення реєстраційних дій буде в автоматичному порядку направлятись державному реєстратору для його виконання.</w:t>
      </w:r>
    </w:p>
    <w:p w:rsidR="00590A76" w:rsidRDefault="00590A76" w:rsidP="00497BA0">
      <w:pPr>
        <w:spacing w:after="0" w:line="240" w:lineRule="auto"/>
        <w:jc w:val="right"/>
        <w:rPr>
          <w:rFonts w:ascii="Times New Roman" w:hAnsi="Times New Roman" w:cs="Times New Roman"/>
          <w:b/>
          <w:sz w:val="24"/>
          <w:szCs w:val="24"/>
        </w:rPr>
      </w:pPr>
    </w:p>
    <w:p w:rsidR="00590A76" w:rsidRDefault="00590A76" w:rsidP="00497BA0">
      <w:pPr>
        <w:spacing w:after="0"/>
        <w:rPr>
          <w:rFonts w:ascii="Times New Roman" w:hAnsi="Times New Roman" w:cs="Times New Roman"/>
          <w:sz w:val="24"/>
          <w:szCs w:val="24"/>
        </w:rPr>
      </w:pPr>
    </w:p>
    <w:p w:rsidR="00590A76" w:rsidRDefault="00590A76" w:rsidP="00497BA0">
      <w:pPr>
        <w:pStyle w:val="a6"/>
        <w:rPr>
          <w:rFonts w:ascii="Times New Roman" w:hAnsi="Times New Roman"/>
          <w:sz w:val="24"/>
          <w:szCs w:val="24"/>
        </w:rPr>
      </w:pPr>
    </w:p>
    <w:p w:rsidR="00590A76" w:rsidRDefault="00590A76" w:rsidP="00497BA0">
      <w:pPr>
        <w:spacing w:after="0" w:line="240" w:lineRule="auto"/>
        <w:jc w:val="center"/>
        <w:rPr>
          <w:rFonts w:ascii="Times New Roman" w:hAnsi="Times New Roman" w:cs="Times New Roman"/>
          <w:b/>
          <w:sz w:val="24"/>
          <w:szCs w:val="24"/>
          <w:lang w:val="en-US"/>
        </w:rPr>
      </w:pPr>
    </w:p>
    <w:p w:rsidR="00590A76" w:rsidRDefault="00590A76" w:rsidP="00497BA0">
      <w:pPr>
        <w:spacing w:after="0" w:line="240" w:lineRule="auto"/>
        <w:jc w:val="center"/>
        <w:rPr>
          <w:rFonts w:ascii="Times New Roman" w:hAnsi="Times New Roman" w:cs="Times New Roman"/>
          <w:b/>
          <w:sz w:val="24"/>
          <w:szCs w:val="24"/>
          <w:lang w:val="en-US"/>
        </w:rPr>
      </w:pPr>
    </w:p>
    <w:p w:rsidR="00590A76" w:rsidRDefault="00590A76" w:rsidP="00497BA0">
      <w:pPr>
        <w:spacing w:after="0" w:line="240" w:lineRule="auto"/>
        <w:jc w:val="center"/>
        <w:rPr>
          <w:rFonts w:ascii="Times New Roman" w:hAnsi="Times New Roman" w:cs="Times New Roman"/>
          <w:b/>
          <w:sz w:val="24"/>
          <w:szCs w:val="24"/>
          <w:lang w:val="en-US"/>
        </w:rPr>
      </w:pPr>
    </w:p>
    <w:p w:rsidR="00590A76" w:rsidRDefault="00590A76" w:rsidP="00497BA0">
      <w:pPr>
        <w:spacing w:after="0" w:line="240" w:lineRule="auto"/>
        <w:jc w:val="center"/>
        <w:rPr>
          <w:rFonts w:ascii="Times New Roman" w:hAnsi="Times New Roman" w:cs="Times New Roman"/>
          <w:b/>
          <w:sz w:val="24"/>
          <w:szCs w:val="24"/>
          <w:lang w:val="en-US"/>
        </w:rPr>
      </w:pPr>
    </w:p>
    <w:p w:rsidR="00590A76" w:rsidRDefault="00590A76" w:rsidP="00497BA0">
      <w:pPr>
        <w:spacing w:after="0" w:line="240" w:lineRule="auto"/>
        <w:jc w:val="center"/>
        <w:rPr>
          <w:rFonts w:ascii="Times New Roman" w:hAnsi="Times New Roman" w:cs="Times New Roman"/>
          <w:b/>
          <w:sz w:val="24"/>
          <w:szCs w:val="24"/>
          <w:lang w:val="en-US"/>
        </w:rPr>
      </w:pPr>
    </w:p>
    <w:p w:rsidR="00590A76" w:rsidRDefault="00590A76" w:rsidP="00497BA0">
      <w:pPr>
        <w:spacing w:after="0" w:line="240" w:lineRule="auto"/>
        <w:jc w:val="center"/>
        <w:rPr>
          <w:rFonts w:ascii="Times New Roman" w:hAnsi="Times New Roman" w:cs="Times New Roman"/>
          <w:b/>
          <w:sz w:val="24"/>
          <w:szCs w:val="24"/>
          <w:lang w:val="en-US"/>
        </w:rPr>
      </w:pPr>
    </w:p>
    <w:p w:rsidR="00590A76" w:rsidRDefault="00590A76" w:rsidP="00497BA0">
      <w:pPr>
        <w:spacing w:after="0" w:line="240" w:lineRule="auto"/>
        <w:jc w:val="center"/>
        <w:rPr>
          <w:rFonts w:ascii="Times New Roman" w:hAnsi="Times New Roman" w:cs="Times New Roman"/>
          <w:b/>
          <w:sz w:val="24"/>
          <w:szCs w:val="24"/>
          <w:lang w:val="en-US"/>
        </w:rPr>
      </w:pPr>
    </w:p>
    <w:p w:rsidR="00590A76" w:rsidRDefault="00590A76" w:rsidP="00497BA0">
      <w:pPr>
        <w:spacing w:after="0" w:line="240" w:lineRule="auto"/>
        <w:jc w:val="center"/>
        <w:rPr>
          <w:rFonts w:ascii="Times New Roman" w:hAnsi="Times New Roman" w:cs="Times New Roman"/>
          <w:b/>
          <w:sz w:val="24"/>
          <w:szCs w:val="24"/>
          <w:lang w:val="en-US"/>
        </w:rPr>
      </w:pPr>
    </w:p>
    <w:p w:rsidR="00590A76" w:rsidRDefault="00590A76" w:rsidP="00497BA0">
      <w:pPr>
        <w:spacing w:after="0" w:line="240" w:lineRule="auto"/>
        <w:jc w:val="center"/>
        <w:rPr>
          <w:rFonts w:ascii="Times New Roman" w:hAnsi="Times New Roman" w:cs="Times New Roman"/>
          <w:b/>
          <w:sz w:val="24"/>
          <w:szCs w:val="24"/>
        </w:rPr>
      </w:pPr>
    </w:p>
    <w:p w:rsidR="00590A76" w:rsidRDefault="00590A76" w:rsidP="00497BA0">
      <w:pPr>
        <w:spacing w:after="0"/>
        <w:rPr>
          <w:rFonts w:ascii="Times New Roman" w:hAnsi="Times New Roman" w:cs="Times New Roman"/>
          <w:sz w:val="24"/>
          <w:szCs w:val="24"/>
        </w:rPr>
      </w:pPr>
    </w:p>
    <w:p w:rsidR="00590A76" w:rsidRDefault="00590A76" w:rsidP="00497BA0">
      <w:pPr>
        <w:spacing w:after="0" w:line="240" w:lineRule="auto"/>
        <w:rPr>
          <w:rFonts w:ascii="Times New Roman" w:hAnsi="Times New Roman" w:cs="Times New Roman"/>
          <w:sz w:val="24"/>
          <w:szCs w:val="24"/>
        </w:rPr>
      </w:pPr>
    </w:p>
    <w:p w:rsidR="00590A76" w:rsidRDefault="00590A76" w:rsidP="00497BA0">
      <w:pPr>
        <w:spacing w:after="0" w:line="240" w:lineRule="auto"/>
        <w:rPr>
          <w:rFonts w:ascii="Times New Roman" w:hAnsi="Times New Roman" w:cs="Times New Roman"/>
          <w:sz w:val="24"/>
          <w:szCs w:val="24"/>
        </w:rPr>
      </w:pPr>
    </w:p>
    <w:p w:rsidR="00590A76" w:rsidRDefault="00590A76" w:rsidP="00497BA0">
      <w:pPr>
        <w:spacing w:after="0" w:line="240" w:lineRule="auto"/>
        <w:jc w:val="right"/>
        <w:rPr>
          <w:rFonts w:ascii="Times New Roman" w:hAnsi="Times New Roman" w:cs="Times New Roman"/>
          <w:sz w:val="24"/>
          <w:szCs w:val="24"/>
        </w:rPr>
      </w:pPr>
    </w:p>
    <w:p w:rsidR="005478E9" w:rsidRDefault="005478E9" w:rsidP="00497BA0">
      <w:pPr>
        <w:spacing w:after="0"/>
        <w:rPr>
          <w:rFonts w:ascii="Times New Roman" w:hAnsi="Times New Roman" w:cs="Times New Roman"/>
          <w:sz w:val="24"/>
          <w:szCs w:val="24"/>
        </w:rPr>
      </w:pPr>
      <w:r>
        <w:rPr>
          <w:rFonts w:ascii="Times New Roman" w:hAnsi="Times New Roman" w:cs="Times New Roman"/>
          <w:sz w:val="24"/>
          <w:szCs w:val="24"/>
        </w:rPr>
        <w:br w:type="page"/>
      </w:r>
    </w:p>
    <w:p w:rsidR="00590A76" w:rsidRDefault="00590A76" w:rsidP="00497BA0">
      <w:pPr>
        <w:tabs>
          <w:tab w:val="left" w:pos="5670"/>
          <w:tab w:val="left" w:pos="595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590A76" w:rsidRDefault="00590A76" w:rsidP="00497BA0">
      <w:pPr>
        <w:pStyle w:val="a6"/>
        <w:jc w:val="center"/>
        <w:rPr>
          <w:rFonts w:ascii="Times New Roman" w:hAnsi="Times New Roman"/>
          <w:b/>
          <w:sz w:val="24"/>
          <w:szCs w:val="24"/>
        </w:rPr>
      </w:pPr>
      <w:r>
        <w:rPr>
          <w:rFonts w:ascii="Times New Roman" w:hAnsi="Times New Roman"/>
          <w:b/>
          <w:sz w:val="24"/>
          <w:szCs w:val="24"/>
        </w:rPr>
        <w:t>ТЕХНОЛОГІЧНА КАРТКА</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sz w:val="24"/>
          <w:szCs w:val="24"/>
        </w:rPr>
        <w:t>процесу надання адміністративної послуги</w:t>
      </w:r>
    </w:p>
    <w:p w:rsidR="00921768" w:rsidRPr="00590A76" w:rsidRDefault="005478E9" w:rsidP="00921768">
      <w:pPr>
        <w:spacing w:after="0" w:line="240" w:lineRule="auto"/>
        <w:jc w:val="center"/>
        <w:rPr>
          <w:rFonts w:ascii="Times New Roman" w:hAnsi="Times New Roman" w:cs="Times New Roman"/>
          <w:b/>
          <w:color w:val="000000" w:themeColor="text1"/>
          <w:sz w:val="26"/>
          <w:szCs w:val="26"/>
        </w:rPr>
      </w:pPr>
      <w:r w:rsidRPr="00275FE5">
        <w:rPr>
          <w:rFonts w:ascii="Times New Roman" w:hAnsi="Times New Roman" w:cs="Times New Roman"/>
          <w:b/>
          <w:color w:val="000000" w:themeColor="text1"/>
          <w:sz w:val="26"/>
          <w:szCs w:val="26"/>
          <w:shd w:val="clear" w:color="auto" w:fill="FFFFFF"/>
        </w:rPr>
        <w:t>про заборону вчинення реєстраційних дій</w:t>
      </w:r>
      <w:r w:rsidR="00921768">
        <w:rPr>
          <w:rFonts w:ascii="Times New Roman" w:hAnsi="Times New Roman" w:cs="Times New Roman"/>
          <w:b/>
          <w:color w:val="000000" w:themeColor="text1"/>
          <w:sz w:val="26"/>
          <w:szCs w:val="26"/>
          <w:shd w:val="clear" w:color="auto" w:fill="FFFFFF"/>
        </w:rPr>
        <w:t xml:space="preserve"> </w:t>
      </w:r>
    </w:p>
    <w:tbl>
      <w:tblPr>
        <w:tblW w:w="10350" w:type="dxa"/>
        <w:tblInd w:w="-3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tblPr>
      <w:tblGrid>
        <w:gridCol w:w="711"/>
        <w:gridCol w:w="4394"/>
        <w:gridCol w:w="2977"/>
        <w:gridCol w:w="709"/>
        <w:gridCol w:w="1559"/>
      </w:tblGrid>
      <w:tr w:rsidR="00F534F8" w:rsidTr="006B6105">
        <w:trPr>
          <w:trHeight w:val="939"/>
        </w:trPr>
        <w:tc>
          <w:tcPr>
            <w:tcW w:w="711" w:type="dxa"/>
            <w:tcBorders>
              <w:top w:val="single" w:sz="4" w:space="0" w:color="000001"/>
              <w:left w:val="single" w:sz="4" w:space="0" w:color="000001"/>
              <w:bottom w:val="single" w:sz="4" w:space="0" w:color="000001"/>
              <w:right w:val="single" w:sz="4" w:space="0" w:color="000001"/>
            </w:tcBorders>
            <w:vAlign w:val="center"/>
          </w:tcPr>
          <w:p w:rsidR="00F534F8" w:rsidRPr="00F534F8" w:rsidRDefault="00F534F8" w:rsidP="00497BA0">
            <w:pPr>
              <w:spacing w:after="0"/>
              <w:jc w:val="center"/>
              <w:rPr>
                <w:rFonts w:ascii="Times New Roman" w:hAnsi="Times New Roman" w:cs="Times New Roman"/>
                <w:b/>
                <w:sz w:val="24"/>
                <w:szCs w:val="24"/>
              </w:rPr>
            </w:pPr>
            <w:r w:rsidRPr="00F534F8">
              <w:rPr>
                <w:rFonts w:ascii="Times New Roman" w:hAnsi="Times New Roman" w:cs="Times New Roman"/>
                <w:b/>
                <w:sz w:val="24"/>
                <w:szCs w:val="24"/>
              </w:rPr>
              <w:t>№ п/п</w:t>
            </w:r>
          </w:p>
        </w:tc>
        <w:tc>
          <w:tcPr>
            <w:tcW w:w="4394" w:type="dxa"/>
            <w:tcBorders>
              <w:top w:val="single" w:sz="4" w:space="0" w:color="000001"/>
              <w:left w:val="single" w:sz="4" w:space="0" w:color="000001"/>
              <w:bottom w:val="single" w:sz="4" w:space="0" w:color="000001"/>
              <w:right w:val="single" w:sz="4" w:space="0" w:color="000001"/>
            </w:tcBorders>
            <w:vAlign w:val="center"/>
          </w:tcPr>
          <w:p w:rsidR="00F534F8" w:rsidRPr="00F534F8" w:rsidRDefault="00F534F8" w:rsidP="00497BA0">
            <w:pPr>
              <w:spacing w:after="0"/>
              <w:jc w:val="center"/>
              <w:rPr>
                <w:rFonts w:ascii="Times New Roman" w:hAnsi="Times New Roman" w:cs="Times New Roman"/>
                <w:b/>
                <w:sz w:val="24"/>
                <w:szCs w:val="24"/>
              </w:rPr>
            </w:pPr>
            <w:r w:rsidRPr="00F534F8">
              <w:rPr>
                <w:rFonts w:ascii="Times New Roman" w:hAnsi="Times New Roman" w:cs="Times New Roman"/>
                <w:b/>
                <w:sz w:val="24"/>
                <w:szCs w:val="24"/>
              </w:rPr>
              <w:t>Етапи опрацювання заяви про надання адміністративної послуги</w:t>
            </w:r>
          </w:p>
        </w:tc>
        <w:tc>
          <w:tcPr>
            <w:tcW w:w="2977" w:type="dxa"/>
            <w:tcBorders>
              <w:top w:val="single" w:sz="4" w:space="0" w:color="000001"/>
              <w:left w:val="single" w:sz="4" w:space="0" w:color="000001"/>
              <w:bottom w:val="single" w:sz="4" w:space="0" w:color="000001"/>
              <w:right w:val="single" w:sz="4" w:space="0" w:color="000001"/>
            </w:tcBorders>
            <w:hideMark/>
          </w:tcPr>
          <w:p w:rsidR="00F534F8" w:rsidRPr="00F534F8" w:rsidRDefault="00F534F8" w:rsidP="00497BA0">
            <w:pPr>
              <w:spacing w:after="0"/>
              <w:jc w:val="center"/>
              <w:rPr>
                <w:rFonts w:ascii="Times New Roman" w:hAnsi="Times New Roman" w:cs="Times New Roman"/>
                <w:b/>
                <w:sz w:val="24"/>
                <w:szCs w:val="24"/>
              </w:rPr>
            </w:pPr>
            <w:r w:rsidRPr="00F534F8">
              <w:rPr>
                <w:rFonts w:ascii="Times New Roman" w:hAnsi="Times New Roman" w:cs="Times New Roman"/>
                <w:b/>
                <w:sz w:val="24"/>
                <w:szCs w:val="24"/>
              </w:rPr>
              <w:t>Посадова особа і структурний підрозділ відповідальний за етапи (дію, рішення)</w:t>
            </w:r>
          </w:p>
        </w:tc>
        <w:tc>
          <w:tcPr>
            <w:tcW w:w="709" w:type="dxa"/>
            <w:tcBorders>
              <w:top w:val="single" w:sz="4" w:space="0" w:color="000001"/>
              <w:left w:val="single" w:sz="4" w:space="0" w:color="000001"/>
              <w:bottom w:val="single" w:sz="4" w:space="0" w:color="000001"/>
              <w:right w:val="single" w:sz="4" w:space="0" w:color="000001"/>
            </w:tcBorders>
            <w:hideMark/>
          </w:tcPr>
          <w:p w:rsidR="00F534F8" w:rsidRPr="00F534F8" w:rsidRDefault="00F534F8" w:rsidP="00497BA0">
            <w:pPr>
              <w:spacing w:after="0"/>
              <w:jc w:val="center"/>
              <w:rPr>
                <w:rFonts w:ascii="Times New Roman" w:hAnsi="Times New Roman" w:cs="Times New Roman"/>
                <w:b/>
                <w:sz w:val="24"/>
                <w:szCs w:val="24"/>
              </w:rPr>
            </w:pPr>
            <w:r w:rsidRPr="00F534F8">
              <w:rPr>
                <w:rFonts w:ascii="Times New Roman" w:hAnsi="Times New Roman" w:cs="Times New Roman"/>
                <w:b/>
                <w:sz w:val="24"/>
                <w:szCs w:val="24"/>
              </w:rPr>
              <w:t>Дія (В Б, П, З)</w:t>
            </w:r>
          </w:p>
        </w:tc>
        <w:tc>
          <w:tcPr>
            <w:tcW w:w="1559" w:type="dxa"/>
            <w:tcBorders>
              <w:top w:val="single" w:sz="4" w:space="0" w:color="000001"/>
              <w:left w:val="single" w:sz="4" w:space="0" w:color="000001"/>
              <w:bottom w:val="single" w:sz="4" w:space="0" w:color="000001"/>
              <w:right w:val="single" w:sz="4" w:space="0" w:color="000001"/>
            </w:tcBorders>
            <w:vAlign w:val="center"/>
            <w:hideMark/>
          </w:tcPr>
          <w:p w:rsidR="00F534F8" w:rsidRPr="00F534F8" w:rsidRDefault="00F534F8" w:rsidP="00497BA0">
            <w:pPr>
              <w:spacing w:after="0"/>
              <w:jc w:val="center"/>
              <w:rPr>
                <w:rFonts w:ascii="Times New Roman" w:hAnsi="Times New Roman" w:cs="Times New Roman"/>
                <w:b/>
                <w:sz w:val="24"/>
                <w:szCs w:val="24"/>
              </w:rPr>
            </w:pPr>
            <w:r w:rsidRPr="00F534F8">
              <w:rPr>
                <w:rFonts w:ascii="Times New Roman" w:hAnsi="Times New Roman" w:cs="Times New Roman"/>
                <w:b/>
                <w:sz w:val="24"/>
                <w:szCs w:val="24"/>
              </w:rPr>
              <w:t>Строк виконання</w:t>
            </w:r>
          </w:p>
          <w:p w:rsidR="00F534F8" w:rsidRPr="00F534F8" w:rsidRDefault="00F534F8" w:rsidP="00497BA0">
            <w:pPr>
              <w:spacing w:after="0"/>
              <w:jc w:val="center"/>
              <w:rPr>
                <w:rFonts w:ascii="Times New Roman" w:hAnsi="Times New Roman" w:cs="Times New Roman"/>
                <w:b/>
                <w:sz w:val="24"/>
                <w:szCs w:val="24"/>
              </w:rPr>
            </w:pPr>
            <w:r w:rsidRPr="00F534F8">
              <w:rPr>
                <w:rFonts w:ascii="Times New Roman" w:hAnsi="Times New Roman" w:cs="Times New Roman"/>
                <w:b/>
                <w:sz w:val="24"/>
                <w:szCs w:val="24"/>
              </w:rPr>
              <w:t>етапів (дії, рішення)</w:t>
            </w:r>
          </w:p>
        </w:tc>
      </w:tr>
      <w:tr w:rsidR="00590A76" w:rsidTr="005478E9">
        <w:trPr>
          <w:trHeight w:val="1121"/>
        </w:trPr>
        <w:tc>
          <w:tcPr>
            <w:tcW w:w="711" w:type="dxa"/>
            <w:tcBorders>
              <w:top w:val="single" w:sz="4" w:space="0" w:color="000001"/>
              <w:left w:val="single" w:sz="4" w:space="0" w:color="000001"/>
              <w:bottom w:val="single" w:sz="4" w:space="0" w:color="00000A"/>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1</w:t>
            </w:r>
          </w:p>
        </w:tc>
        <w:tc>
          <w:tcPr>
            <w:tcW w:w="4394" w:type="dxa"/>
            <w:tcBorders>
              <w:top w:val="single" w:sz="4" w:space="0" w:color="000001"/>
              <w:left w:val="single" w:sz="4" w:space="0" w:color="000001"/>
              <w:bottom w:val="single" w:sz="4" w:space="0" w:color="00000A"/>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Інформування про види послуг, порядок заповнення заяви, перелік документів тощо.</w:t>
            </w:r>
          </w:p>
        </w:tc>
        <w:tc>
          <w:tcPr>
            <w:tcW w:w="2977" w:type="dxa"/>
            <w:tcBorders>
              <w:top w:val="single" w:sz="4" w:space="0" w:color="000001"/>
              <w:left w:val="single" w:sz="4" w:space="0" w:color="000001"/>
              <w:bottom w:val="single" w:sz="4" w:space="0" w:color="00000A"/>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Адміністратор центру надання адміністративних послуг</w:t>
            </w:r>
          </w:p>
        </w:tc>
        <w:tc>
          <w:tcPr>
            <w:tcW w:w="709" w:type="dxa"/>
            <w:tcBorders>
              <w:top w:val="single" w:sz="4" w:space="0" w:color="000001"/>
              <w:left w:val="single" w:sz="4" w:space="0" w:color="000001"/>
              <w:bottom w:val="single" w:sz="4" w:space="0" w:color="00000A"/>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Style w:val="a3"/>
                <w:sz w:val="24"/>
                <w:szCs w:val="24"/>
              </w:rPr>
              <w:t>В</w:t>
            </w:r>
          </w:p>
        </w:tc>
        <w:tc>
          <w:tcPr>
            <w:tcW w:w="1559" w:type="dxa"/>
            <w:tcBorders>
              <w:top w:val="single" w:sz="4" w:space="0" w:color="000001"/>
              <w:left w:val="single" w:sz="4" w:space="0" w:color="000001"/>
              <w:bottom w:val="single" w:sz="4" w:space="0" w:color="00000A"/>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У момент звернення.</w:t>
            </w:r>
          </w:p>
        </w:tc>
      </w:tr>
      <w:tr w:rsidR="00590A76" w:rsidTr="005478E9">
        <w:trPr>
          <w:trHeight w:val="315"/>
        </w:trPr>
        <w:tc>
          <w:tcPr>
            <w:tcW w:w="711" w:type="dxa"/>
            <w:tcBorders>
              <w:top w:val="single" w:sz="4" w:space="0" w:color="00000A"/>
              <w:left w:val="single" w:sz="4" w:space="0" w:color="000001"/>
              <w:bottom w:val="single" w:sz="4" w:space="0" w:color="00000A"/>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2</w:t>
            </w:r>
          </w:p>
        </w:tc>
        <w:tc>
          <w:tcPr>
            <w:tcW w:w="4394" w:type="dxa"/>
            <w:tcBorders>
              <w:top w:val="single" w:sz="4" w:space="0" w:color="00000A"/>
              <w:left w:val="single" w:sz="4" w:space="0" w:color="000001"/>
              <w:bottom w:val="single" w:sz="4" w:space="0" w:color="00000A"/>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Прийняття заяви про державну реєстрацію прав та їх обтяжень,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2977" w:type="dxa"/>
            <w:tcBorders>
              <w:top w:val="single" w:sz="4" w:space="0" w:color="00000A"/>
              <w:left w:val="single" w:sz="4" w:space="0" w:color="000001"/>
              <w:bottom w:val="single" w:sz="4" w:space="0" w:color="00000A"/>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Адміністратор центру надання адміністративних послуг</w:t>
            </w:r>
          </w:p>
        </w:tc>
        <w:tc>
          <w:tcPr>
            <w:tcW w:w="709" w:type="dxa"/>
            <w:tcBorders>
              <w:top w:val="single" w:sz="4" w:space="0" w:color="00000A"/>
              <w:left w:val="single" w:sz="4" w:space="0" w:color="000001"/>
              <w:bottom w:val="single" w:sz="4" w:space="0" w:color="00000A"/>
              <w:right w:val="single" w:sz="4" w:space="0" w:color="000001"/>
            </w:tcBorders>
            <w:hideMark/>
          </w:tcPr>
          <w:p w:rsidR="00590A76" w:rsidRDefault="00590A76" w:rsidP="00497BA0">
            <w:pPr>
              <w:pStyle w:val="a6"/>
              <w:spacing w:line="276" w:lineRule="auto"/>
              <w:rPr>
                <w:rStyle w:val="a3"/>
                <w:b w:val="0"/>
                <w:sz w:val="24"/>
                <w:szCs w:val="24"/>
              </w:rPr>
            </w:pPr>
            <w:r>
              <w:rPr>
                <w:rStyle w:val="a3"/>
                <w:sz w:val="24"/>
                <w:szCs w:val="24"/>
              </w:rPr>
              <w:t>В</w:t>
            </w:r>
          </w:p>
        </w:tc>
        <w:tc>
          <w:tcPr>
            <w:tcW w:w="1559" w:type="dxa"/>
            <w:tcBorders>
              <w:top w:val="single" w:sz="4" w:space="0" w:color="00000A"/>
              <w:left w:val="single" w:sz="4" w:space="0" w:color="000001"/>
              <w:bottom w:val="single" w:sz="4" w:space="0" w:color="00000A"/>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У момент звернення.</w:t>
            </w:r>
          </w:p>
        </w:tc>
      </w:tr>
      <w:tr w:rsidR="00590A76" w:rsidTr="005478E9">
        <w:trPr>
          <w:trHeight w:val="405"/>
        </w:trPr>
        <w:tc>
          <w:tcPr>
            <w:tcW w:w="711" w:type="dxa"/>
            <w:tcBorders>
              <w:top w:val="single" w:sz="4" w:space="0" w:color="00000A"/>
              <w:left w:val="single" w:sz="4" w:space="0" w:color="000001"/>
              <w:bottom w:val="single" w:sz="4" w:space="0" w:color="000001"/>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3</w:t>
            </w:r>
          </w:p>
        </w:tc>
        <w:tc>
          <w:tcPr>
            <w:tcW w:w="4394" w:type="dxa"/>
            <w:tcBorders>
              <w:top w:val="single" w:sz="4" w:space="0" w:color="00000A"/>
              <w:left w:val="single" w:sz="4" w:space="0" w:color="000001"/>
              <w:bottom w:val="single" w:sz="4" w:space="0" w:color="000001"/>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2977" w:type="dxa"/>
            <w:tcBorders>
              <w:top w:val="single" w:sz="4" w:space="0" w:color="00000A"/>
              <w:left w:val="single" w:sz="4" w:space="0" w:color="000001"/>
              <w:bottom w:val="single" w:sz="4" w:space="0" w:color="000001"/>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Адміністратор центру надання адміністративних послуг</w:t>
            </w:r>
          </w:p>
        </w:tc>
        <w:tc>
          <w:tcPr>
            <w:tcW w:w="709" w:type="dxa"/>
            <w:tcBorders>
              <w:top w:val="single" w:sz="4" w:space="0" w:color="00000A"/>
              <w:left w:val="single" w:sz="4" w:space="0" w:color="000001"/>
              <w:bottom w:val="single" w:sz="4" w:space="0" w:color="000001"/>
              <w:right w:val="single" w:sz="4" w:space="0" w:color="000001"/>
            </w:tcBorders>
            <w:hideMark/>
          </w:tcPr>
          <w:p w:rsidR="00590A76" w:rsidRDefault="00590A76" w:rsidP="00497BA0">
            <w:pPr>
              <w:pStyle w:val="a6"/>
              <w:spacing w:line="276" w:lineRule="auto"/>
              <w:rPr>
                <w:rStyle w:val="a3"/>
                <w:b w:val="0"/>
                <w:sz w:val="24"/>
                <w:szCs w:val="24"/>
              </w:rPr>
            </w:pPr>
            <w:r>
              <w:rPr>
                <w:rStyle w:val="a3"/>
                <w:sz w:val="24"/>
                <w:szCs w:val="24"/>
              </w:rPr>
              <w:t>В</w:t>
            </w:r>
          </w:p>
        </w:tc>
        <w:tc>
          <w:tcPr>
            <w:tcW w:w="1559" w:type="dxa"/>
            <w:tcBorders>
              <w:top w:val="single" w:sz="4" w:space="0" w:color="00000A"/>
              <w:left w:val="single" w:sz="4" w:space="0" w:color="000001"/>
              <w:bottom w:val="single" w:sz="4" w:space="0" w:color="000001"/>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У момент звернення.</w:t>
            </w:r>
          </w:p>
        </w:tc>
      </w:tr>
      <w:tr w:rsidR="00590A76" w:rsidTr="005478E9">
        <w:trPr>
          <w:trHeight w:val="605"/>
        </w:trPr>
        <w:tc>
          <w:tcPr>
            <w:tcW w:w="711" w:type="dxa"/>
            <w:tcBorders>
              <w:top w:val="single" w:sz="4" w:space="0" w:color="000001"/>
              <w:left w:val="single" w:sz="4" w:space="0" w:color="000001"/>
              <w:bottom w:val="single" w:sz="4" w:space="0" w:color="00000A"/>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4</w:t>
            </w:r>
          </w:p>
        </w:tc>
        <w:tc>
          <w:tcPr>
            <w:tcW w:w="4394" w:type="dxa"/>
            <w:tcBorders>
              <w:top w:val="single" w:sz="4" w:space="0" w:color="000001"/>
              <w:left w:val="single" w:sz="4" w:space="0" w:color="000001"/>
              <w:bottom w:val="single" w:sz="4" w:space="0" w:color="00000A"/>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2977" w:type="dxa"/>
            <w:tcBorders>
              <w:top w:val="single" w:sz="4" w:space="0" w:color="000001"/>
              <w:left w:val="single" w:sz="4" w:space="0" w:color="000001"/>
              <w:bottom w:val="single" w:sz="4" w:space="0" w:color="00000A"/>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Адміністратор центру надання адміністративних послуг</w:t>
            </w:r>
          </w:p>
        </w:tc>
        <w:tc>
          <w:tcPr>
            <w:tcW w:w="709" w:type="dxa"/>
            <w:tcBorders>
              <w:top w:val="single" w:sz="4" w:space="0" w:color="000001"/>
              <w:left w:val="single" w:sz="4" w:space="0" w:color="000001"/>
              <w:bottom w:val="single" w:sz="4" w:space="0" w:color="00000A"/>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Style w:val="a3"/>
                <w:sz w:val="24"/>
                <w:szCs w:val="24"/>
              </w:rPr>
              <w:t>В</w:t>
            </w:r>
          </w:p>
        </w:tc>
        <w:tc>
          <w:tcPr>
            <w:tcW w:w="1559" w:type="dxa"/>
            <w:tcBorders>
              <w:top w:val="single" w:sz="4" w:space="0" w:color="000001"/>
              <w:left w:val="single" w:sz="4" w:space="0" w:color="000001"/>
              <w:bottom w:val="single" w:sz="4" w:space="0" w:color="00000A"/>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У момент звернення.</w:t>
            </w:r>
          </w:p>
        </w:tc>
      </w:tr>
      <w:tr w:rsidR="00590A76" w:rsidTr="005478E9">
        <w:trPr>
          <w:trHeight w:val="330"/>
        </w:trPr>
        <w:tc>
          <w:tcPr>
            <w:tcW w:w="711" w:type="dxa"/>
            <w:tcBorders>
              <w:top w:val="single" w:sz="4" w:space="0" w:color="00000A"/>
              <w:left w:val="single" w:sz="4" w:space="0" w:color="000001"/>
              <w:bottom w:val="single" w:sz="4" w:space="0" w:color="00000A"/>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5</w:t>
            </w:r>
          </w:p>
        </w:tc>
        <w:tc>
          <w:tcPr>
            <w:tcW w:w="4394" w:type="dxa"/>
            <w:tcBorders>
              <w:top w:val="single" w:sz="4" w:space="0" w:color="00000A"/>
              <w:left w:val="single" w:sz="4" w:space="0" w:color="000001"/>
              <w:bottom w:val="single" w:sz="4" w:space="0" w:color="00000A"/>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Опрацювання заяви про державну реєстрацію прав та їх обтяжень, а також документів, необхідних для її проведення та оформлення результату надання адміністративної послуги, зокрема:</w:t>
            </w:r>
          </w:p>
        </w:tc>
        <w:tc>
          <w:tcPr>
            <w:tcW w:w="2977" w:type="dxa"/>
            <w:tcBorders>
              <w:top w:val="single" w:sz="4" w:space="0" w:color="00000A"/>
              <w:left w:val="single" w:sz="4" w:space="0" w:color="000001"/>
              <w:bottom w:val="single" w:sz="4" w:space="0" w:color="00000A"/>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Державний реєстратор прав на нерухоме майно</w:t>
            </w:r>
          </w:p>
        </w:tc>
        <w:tc>
          <w:tcPr>
            <w:tcW w:w="709" w:type="dxa"/>
            <w:tcBorders>
              <w:top w:val="single" w:sz="4" w:space="0" w:color="00000A"/>
              <w:left w:val="single" w:sz="4" w:space="0" w:color="000001"/>
              <w:bottom w:val="single" w:sz="4" w:space="0" w:color="00000A"/>
              <w:right w:val="single" w:sz="4" w:space="0" w:color="000001"/>
            </w:tcBorders>
            <w:hideMark/>
          </w:tcPr>
          <w:p w:rsidR="00590A76" w:rsidRDefault="00590A76" w:rsidP="00497BA0">
            <w:pPr>
              <w:pStyle w:val="a6"/>
              <w:spacing w:line="276" w:lineRule="auto"/>
              <w:rPr>
                <w:rStyle w:val="a3"/>
                <w:b w:val="0"/>
                <w:sz w:val="24"/>
                <w:szCs w:val="24"/>
              </w:rPr>
            </w:pPr>
            <w:r>
              <w:rPr>
                <w:rStyle w:val="a3"/>
                <w:sz w:val="24"/>
                <w:szCs w:val="24"/>
              </w:rPr>
              <w:t>В</w:t>
            </w:r>
          </w:p>
        </w:tc>
        <w:tc>
          <w:tcPr>
            <w:tcW w:w="1559" w:type="dxa"/>
            <w:tcBorders>
              <w:top w:val="single" w:sz="4" w:space="0" w:color="00000A"/>
              <w:left w:val="single" w:sz="4" w:space="0" w:color="000001"/>
              <w:bottom w:val="single" w:sz="4" w:space="0" w:color="00000A"/>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В порядку черговості надходження.</w:t>
            </w:r>
          </w:p>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 xml:space="preserve">Строк не має перевищувати 5 робочих днів. </w:t>
            </w:r>
          </w:p>
        </w:tc>
      </w:tr>
      <w:tr w:rsidR="00590A76" w:rsidTr="005478E9">
        <w:trPr>
          <w:trHeight w:val="975"/>
        </w:trPr>
        <w:tc>
          <w:tcPr>
            <w:tcW w:w="711" w:type="dxa"/>
            <w:tcBorders>
              <w:top w:val="single" w:sz="4" w:space="0" w:color="000001"/>
              <w:left w:val="single" w:sz="4" w:space="0" w:color="000001"/>
              <w:bottom w:val="single" w:sz="4" w:space="0" w:color="00000A"/>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5.1</w:t>
            </w:r>
          </w:p>
        </w:tc>
        <w:tc>
          <w:tcPr>
            <w:tcW w:w="4394" w:type="dxa"/>
            <w:tcBorders>
              <w:top w:val="single" w:sz="4" w:space="0" w:color="000001"/>
              <w:left w:val="single" w:sz="4" w:space="0" w:color="000001"/>
              <w:bottom w:val="single" w:sz="4" w:space="0" w:color="00000A"/>
              <w:right w:val="single" w:sz="4" w:space="0" w:color="000001"/>
            </w:tcBorders>
            <w:hideMark/>
          </w:tcPr>
          <w:p w:rsidR="00590A76" w:rsidRDefault="00590A76" w:rsidP="00497BA0">
            <w:pPr>
              <w:pStyle w:val="a6"/>
              <w:spacing w:line="276" w:lineRule="auto"/>
              <w:rPr>
                <w:rFonts w:ascii="Times New Roman" w:hAnsi="Times New Roman"/>
                <w:b/>
                <w:sz w:val="24"/>
                <w:szCs w:val="24"/>
              </w:rPr>
            </w:pPr>
            <w:r>
              <w:rPr>
                <w:rFonts w:ascii="Times New Roman" w:hAnsi="Times New Roman"/>
                <w:sz w:val="24"/>
                <w:szCs w:val="24"/>
              </w:rPr>
              <w:t xml:space="preserve">розгляд заяви про державну реєстрацію прав та їх обтяжень та документів, необхідних для її проведення, та у разі необхідності прийняття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w:t>
            </w:r>
            <w:r>
              <w:rPr>
                <w:rFonts w:ascii="Times New Roman" w:hAnsi="Times New Roman"/>
                <w:sz w:val="24"/>
                <w:szCs w:val="24"/>
              </w:rPr>
              <w:lastRenderedPageBreak/>
              <w:t>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w:t>
            </w:r>
          </w:p>
        </w:tc>
        <w:tc>
          <w:tcPr>
            <w:tcW w:w="2977" w:type="dxa"/>
            <w:tcBorders>
              <w:top w:val="single" w:sz="4" w:space="0" w:color="000001"/>
              <w:left w:val="single" w:sz="4" w:space="0" w:color="000001"/>
              <w:bottom w:val="single" w:sz="4" w:space="0" w:color="00000A"/>
              <w:right w:val="single" w:sz="4" w:space="0" w:color="000001"/>
            </w:tcBorders>
            <w:vAlign w:val="center"/>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lastRenderedPageBreak/>
              <w:t>Державний реєстратор прав на нерухоме майно</w:t>
            </w:r>
          </w:p>
        </w:tc>
        <w:tc>
          <w:tcPr>
            <w:tcW w:w="709" w:type="dxa"/>
            <w:tcBorders>
              <w:top w:val="single" w:sz="4" w:space="0" w:color="000001"/>
              <w:left w:val="single" w:sz="4" w:space="0" w:color="000001"/>
              <w:bottom w:val="single" w:sz="4" w:space="0" w:color="00000A"/>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Style w:val="a3"/>
                <w:sz w:val="24"/>
                <w:szCs w:val="24"/>
              </w:rPr>
              <w:t>В</w:t>
            </w:r>
          </w:p>
        </w:tc>
        <w:tc>
          <w:tcPr>
            <w:tcW w:w="1559" w:type="dxa"/>
            <w:tcBorders>
              <w:top w:val="single" w:sz="4" w:space="0" w:color="000001"/>
              <w:left w:val="single" w:sz="4" w:space="0" w:color="000001"/>
              <w:bottom w:val="single" w:sz="4" w:space="0" w:color="00000A"/>
              <w:right w:val="single" w:sz="4" w:space="0" w:color="000001"/>
            </w:tcBorders>
            <w:vAlign w:val="center"/>
            <w:hideMark/>
          </w:tcPr>
          <w:p w:rsidR="00590A76" w:rsidRDefault="00590A76" w:rsidP="00497BA0">
            <w:pPr>
              <w:spacing w:after="0"/>
              <w:rPr>
                <w:rFonts w:cs="Times New Roman"/>
              </w:rPr>
            </w:pPr>
          </w:p>
        </w:tc>
      </w:tr>
      <w:tr w:rsidR="00590A76" w:rsidTr="005478E9">
        <w:trPr>
          <w:trHeight w:val="1807"/>
        </w:trPr>
        <w:tc>
          <w:tcPr>
            <w:tcW w:w="711" w:type="dxa"/>
            <w:tcBorders>
              <w:top w:val="single" w:sz="4" w:space="0" w:color="000001"/>
              <w:left w:val="single" w:sz="4" w:space="0" w:color="000001"/>
              <w:bottom w:val="single" w:sz="4" w:space="0" w:color="000001"/>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lastRenderedPageBreak/>
              <w:t>5.2</w:t>
            </w:r>
          </w:p>
        </w:tc>
        <w:tc>
          <w:tcPr>
            <w:tcW w:w="4394" w:type="dxa"/>
            <w:tcBorders>
              <w:top w:val="single" w:sz="4" w:space="0" w:color="000001"/>
              <w:left w:val="single" w:sz="4" w:space="0" w:color="000001"/>
              <w:bottom w:val="single" w:sz="4" w:space="0" w:color="000001"/>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прийняття рішення про державну реєстрацію прав та їх обтяжень або про відмову у державній реєстрації прав та їх обтяжень.</w:t>
            </w:r>
          </w:p>
        </w:tc>
        <w:tc>
          <w:tcPr>
            <w:tcW w:w="2977" w:type="dxa"/>
            <w:tcBorders>
              <w:top w:val="single" w:sz="4" w:space="0" w:color="000001"/>
              <w:left w:val="single" w:sz="4" w:space="0" w:color="000001"/>
              <w:bottom w:val="single" w:sz="4" w:space="0" w:color="000001"/>
              <w:right w:val="single" w:sz="4" w:space="0" w:color="000001"/>
            </w:tcBorders>
            <w:vAlign w:val="center"/>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Державний реєстратор прав на нерухоме майно</w:t>
            </w:r>
          </w:p>
        </w:tc>
        <w:tc>
          <w:tcPr>
            <w:tcW w:w="709" w:type="dxa"/>
            <w:tcBorders>
              <w:top w:val="single" w:sz="4" w:space="0" w:color="000001"/>
              <w:left w:val="single" w:sz="4" w:space="0" w:color="000001"/>
              <w:bottom w:val="single" w:sz="4" w:space="0" w:color="000001"/>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Style w:val="a3"/>
                <w:sz w:val="24"/>
                <w:szCs w:val="24"/>
              </w:rPr>
              <w:t>В</w:t>
            </w:r>
          </w:p>
        </w:tc>
        <w:tc>
          <w:tcPr>
            <w:tcW w:w="1559" w:type="dxa"/>
            <w:tcBorders>
              <w:top w:val="single" w:sz="4" w:space="0" w:color="000001"/>
              <w:left w:val="single" w:sz="4" w:space="0" w:color="000001"/>
              <w:bottom w:val="single" w:sz="4" w:space="0" w:color="000001"/>
              <w:right w:val="single" w:sz="4" w:space="0" w:color="000001"/>
            </w:tcBorders>
            <w:vAlign w:val="center"/>
            <w:hideMark/>
          </w:tcPr>
          <w:p w:rsidR="00590A76" w:rsidRDefault="00590A76" w:rsidP="00497BA0">
            <w:pPr>
              <w:spacing w:after="0"/>
              <w:rPr>
                <w:rFonts w:cs="Times New Roman"/>
              </w:rPr>
            </w:pPr>
          </w:p>
        </w:tc>
      </w:tr>
      <w:tr w:rsidR="00590A76" w:rsidTr="005478E9">
        <w:trPr>
          <w:trHeight w:val="1807"/>
        </w:trPr>
        <w:tc>
          <w:tcPr>
            <w:tcW w:w="711" w:type="dxa"/>
            <w:tcBorders>
              <w:top w:val="single" w:sz="4" w:space="0" w:color="000001"/>
              <w:left w:val="single" w:sz="4" w:space="0" w:color="000001"/>
              <w:bottom w:val="single" w:sz="4" w:space="0" w:color="000001"/>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6</w:t>
            </w:r>
          </w:p>
        </w:tc>
        <w:tc>
          <w:tcPr>
            <w:tcW w:w="4394" w:type="dxa"/>
            <w:tcBorders>
              <w:top w:val="single" w:sz="4" w:space="0" w:color="000001"/>
              <w:left w:val="single" w:sz="4" w:space="0" w:color="000001"/>
              <w:bottom w:val="single" w:sz="4" w:space="0" w:color="000001"/>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2977" w:type="dxa"/>
            <w:tcBorders>
              <w:top w:val="single" w:sz="4" w:space="0" w:color="000001"/>
              <w:left w:val="single" w:sz="4" w:space="0" w:color="000001"/>
              <w:bottom w:val="single" w:sz="4" w:space="0" w:color="000001"/>
              <w:right w:val="single" w:sz="4" w:space="0" w:color="000001"/>
            </w:tcBorders>
            <w:vAlign w:val="center"/>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Державний реєстратор прав на нерухоме майно</w:t>
            </w:r>
          </w:p>
        </w:tc>
        <w:tc>
          <w:tcPr>
            <w:tcW w:w="709" w:type="dxa"/>
            <w:tcBorders>
              <w:top w:val="single" w:sz="4" w:space="0" w:color="000001"/>
              <w:left w:val="single" w:sz="4" w:space="0" w:color="000001"/>
              <w:bottom w:val="single" w:sz="4" w:space="0" w:color="000001"/>
              <w:right w:val="single" w:sz="4" w:space="0" w:color="000001"/>
            </w:tcBorders>
            <w:hideMark/>
          </w:tcPr>
          <w:p w:rsidR="00590A76" w:rsidRDefault="00590A76" w:rsidP="00497BA0">
            <w:pPr>
              <w:pStyle w:val="a6"/>
              <w:spacing w:line="276" w:lineRule="auto"/>
              <w:rPr>
                <w:rStyle w:val="a3"/>
                <w:sz w:val="24"/>
                <w:szCs w:val="24"/>
              </w:rPr>
            </w:pPr>
            <w:r>
              <w:rPr>
                <w:rStyle w:val="a3"/>
                <w:sz w:val="24"/>
                <w:szCs w:val="24"/>
              </w:rPr>
              <w:t>В</w:t>
            </w:r>
          </w:p>
        </w:tc>
        <w:tc>
          <w:tcPr>
            <w:tcW w:w="1559" w:type="dxa"/>
            <w:tcBorders>
              <w:top w:val="single" w:sz="4" w:space="0" w:color="000001"/>
              <w:left w:val="single" w:sz="4" w:space="0" w:color="000001"/>
              <w:bottom w:val="single" w:sz="4" w:space="0" w:color="000001"/>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В день прийняття рішення про державну реєстрацію прав та їх обтяжень (або про відмову в ній).</w:t>
            </w:r>
          </w:p>
        </w:tc>
      </w:tr>
      <w:tr w:rsidR="00590A76" w:rsidTr="005478E9">
        <w:trPr>
          <w:trHeight w:val="1807"/>
        </w:trPr>
        <w:tc>
          <w:tcPr>
            <w:tcW w:w="711" w:type="dxa"/>
            <w:tcBorders>
              <w:top w:val="single" w:sz="4" w:space="0" w:color="000001"/>
              <w:left w:val="single" w:sz="4" w:space="0" w:color="000001"/>
              <w:bottom w:val="single" w:sz="4" w:space="0" w:color="000001"/>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7</w:t>
            </w:r>
          </w:p>
        </w:tc>
        <w:tc>
          <w:tcPr>
            <w:tcW w:w="4394" w:type="dxa"/>
            <w:tcBorders>
              <w:top w:val="single" w:sz="4" w:space="0" w:color="000001"/>
              <w:left w:val="single" w:sz="4" w:space="0" w:color="000001"/>
              <w:bottom w:val="single" w:sz="4" w:space="0" w:color="000001"/>
              <w:right w:val="single" w:sz="4" w:space="0" w:color="000001"/>
            </w:tcBorders>
            <w:hideMark/>
          </w:tcPr>
          <w:p w:rsidR="00590A76" w:rsidRPr="00921768" w:rsidRDefault="00590A76" w:rsidP="00497BA0">
            <w:pPr>
              <w:pStyle w:val="a6"/>
              <w:spacing w:line="276" w:lineRule="auto"/>
              <w:rPr>
                <w:rFonts w:ascii="Times New Roman" w:hAnsi="Times New Roman"/>
                <w:sz w:val="24"/>
                <w:szCs w:val="24"/>
              </w:rPr>
            </w:pPr>
            <w:r w:rsidRPr="00921768">
              <w:rPr>
                <w:rFonts w:ascii="Times New Roman" w:hAnsi="Times New Roman"/>
                <w:sz w:val="24"/>
                <w:szCs w:val="24"/>
              </w:rPr>
              <w:t xml:space="preserve">Видача або надсилання поштою </w:t>
            </w:r>
            <w:r w:rsidRPr="00921768">
              <w:rPr>
                <w:rStyle w:val="a3"/>
                <w:b w:val="0"/>
                <w:sz w:val="24"/>
                <w:szCs w:val="24"/>
                <w:shd w:val="clear" w:color="auto" w:fill="FFFFFF"/>
              </w:rPr>
              <w:t>рішення реєстратора про реєстрацію права власності на об’єкт нерухомого майна</w:t>
            </w:r>
            <w:r w:rsidRPr="00921768">
              <w:rPr>
                <w:rFonts w:ascii="Times New Roman" w:hAnsi="Times New Roman"/>
                <w:sz w:val="24"/>
                <w:szCs w:val="24"/>
              </w:rPr>
              <w:t xml:space="preserve"> або рішення про відмову у державній реєстрації прав та їх обтяжень, документів, що подавалися.</w:t>
            </w:r>
          </w:p>
        </w:tc>
        <w:tc>
          <w:tcPr>
            <w:tcW w:w="2977" w:type="dxa"/>
            <w:tcBorders>
              <w:top w:val="single" w:sz="4" w:space="0" w:color="000001"/>
              <w:left w:val="single" w:sz="4" w:space="0" w:color="000001"/>
              <w:bottom w:val="single" w:sz="4" w:space="0" w:color="000001"/>
              <w:right w:val="single" w:sz="4" w:space="0" w:color="000001"/>
            </w:tcBorders>
            <w:vAlign w:val="center"/>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Адміністратор центру надання адміністративних послуг</w:t>
            </w:r>
          </w:p>
        </w:tc>
        <w:tc>
          <w:tcPr>
            <w:tcW w:w="709" w:type="dxa"/>
            <w:tcBorders>
              <w:top w:val="single" w:sz="4" w:space="0" w:color="000001"/>
              <w:left w:val="single" w:sz="4" w:space="0" w:color="000001"/>
              <w:bottom w:val="single" w:sz="4" w:space="0" w:color="000001"/>
              <w:right w:val="single" w:sz="4" w:space="0" w:color="000001"/>
            </w:tcBorders>
            <w:hideMark/>
          </w:tcPr>
          <w:p w:rsidR="00590A76" w:rsidRDefault="00590A76" w:rsidP="00497BA0">
            <w:pPr>
              <w:pStyle w:val="a6"/>
              <w:spacing w:line="276" w:lineRule="auto"/>
              <w:rPr>
                <w:rStyle w:val="a3"/>
                <w:sz w:val="24"/>
                <w:szCs w:val="24"/>
              </w:rPr>
            </w:pPr>
            <w:r>
              <w:rPr>
                <w:rStyle w:val="a3"/>
                <w:sz w:val="24"/>
                <w:szCs w:val="24"/>
              </w:rPr>
              <w:t>В</w:t>
            </w:r>
          </w:p>
        </w:tc>
        <w:tc>
          <w:tcPr>
            <w:tcW w:w="1559" w:type="dxa"/>
            <w:tcBorders>
              <w:top w:val="single" w:sz="4" w:space="0" w:color="000001"/>
              <w:left w:val="single" w:sz="4" w:space="0" w:color="000001"/>
              <w:bottom w:val="single" w:sz="4" w:space="0" w:color="000001"/>
              <w:right w:val="single" w:sz="4" w:space="0" w:color="000001"/>
            </w:tcBorders>
            <w:hideMark/>
          </w:tcPr>
          <w:p w:rsidR="00590A76" w:rsidRDefault="00590A76" w:rsidP="00497BA0">
            <w:pPr>
              <w:pStyle w:val="a6"/>
              <w:spacing w:line="276" w:lineRule="auto"/>
              <w:rPr>
                <w:rFonts w:ascii="Times New Roman" w:hAnsi="Times New Roman"/>
                <w:sz w:val="24"/>
                <w:szCs w:val="24"/>
              </w:rPr>
            </w:pPr>
            <w:r>
              <w:rPr>
                <w:rFonts w:ascii="Times New Roman" w:hAnsi="Times New Roman"/>
                <w:sz w:val="24"/>
                <w:szCs w:val="24"/>
              </w:rPr>
              <w:t>В день отримання Витягу з Державного реєстру прав на нерухоме майно (або про відмову в ній).</w:t>
            </w:r>
          </w:p>
        </w:tc>
      </w:tr>
    </w:tbl>
    <w:p w:rsidR="00590A76" w:rsidRDefault="00590A76" w:rsidP="00497BA0">
      <w:pPr>
        <w:tabs>
          <w:tab w:val="left" w:pos="900"/>
        </w:tabs>
        <w:spacing w:after="0"/>
        <w:jc w:val="both"/>
        <w:rPr>
          <w:rFonts w:ascii="Times New Roman" w:hAnsi="Times New Roman" w:cs="Times New Roman"/>
          <w:sz w:val="24"/>
          <w:szCs w:val="24"/>
        </w:rPr>
      </w:pPr>
      <w:proofErr w:type="spellStart"/>
      <w:r>
        <w:rPr>
          <w:rFonts w:ascii="Times New Roman" w:hAnsi="Times New Roman" w:cs="Times New Roman"/>
          <w:i/>
          <w:color w:val="000000"/>
          <w:sz w:val="24"/>
          <w:szCs w:val="24"/>
          <w:lang w:val="ru-RU"/>
        </w:rPr>
        <w:t>Умовні</w:t>
      </w:r>
      <w:proofErr w:type="spellEnd"/>
      <w:r>
        <w:rPr>
          <w:rFonts w:ascii="Times New Roman" w:hAnsi="Times New Roman" w:cs="Times New Roman"/>
          <w:i/>
          <w:color w:val="000000"/>
          <w:sz w:val="24"/>
          <w:szCs w:val="24"/>
          <w:lang w:val="ru-RU"/>
        </w:rPr>
        <w:t xml:space="preserve"> </w:t>
      </w:r>
      <w:proofErr w:type="spellStart"/>
      <w:r>
        <w:rPr>
          <w:rFonts w:ascii="Times New Roman" w:hAnsi="Times New Roman" w:cs="Times New Roman"/>
          <w:i/>
          <w:color w:val="000000"/>
          <w:sz w:val="24"/>
          <w:szCs w:val="24"/>
          <w:lang w:val="ru-RU"/>
        </w:rPr>
        <w:t>позначки</w:t>
      </w:r>
      <w:proofErr w:type="spellEnd"/>
      <w:r>
        <w:rPr>
          <w:rFonts w:ascii="Times New Roman" w:hAnsi="Times New Roman" w:cs="Times New Roman"/>
          <w:i/>
          <w:color w:val="000000"/>
          <w:sz w:val="24"/>
          <w:szCs w:val="24"/>
          <w:lang w:val="ru-RU"/>
        </w:rPr>
        <w:t xml:space="preserve">: В - </w:t>
      </w:r>
      <w:proofErr w:type="spellStart"/>
      <w:r>
        <w:rPr>
          <w:rFonts w:ascii="Times New Roman" w:hAnsi="Times New Roman" w:cs="Times New Roman"/>
          <w:i/>
          <w:color w:val="000000"/>
          <w:sz w:val="24"/>
          <w:szCs w:val="24"/>
          <w:lang w:val="ru-RU"/>
        </w:rPr>
        <w:t>виконує</w:t>
      </w:r>
      <w:proofErr w:type="spellEnd"/>
      <w:r>
        <w:rPr>
          <w:rFonts w:ascii="Times New Roman" w:hAnsi="Times New Roman" w:cs="Times New Roman"/>
          <w:i/>
          <w:color w:val="000000"/>
          <w:sz w:val="24"/>
          <w:szCs w:val="24"/>
          <w:lang w:val="ru-RU"/>
        </w:rPr>
        <w:t xml:space="preserve">; У - </w:t>
      </w:r>
      <w:proofErr w:type="spellStart"/>
      <w:r>
        <w:rPr>
          <w:rFonts w:ascii="Times New Roman" w:hAnsi="Times New Roman" w:cs="Times New Roman"/>
          <w:i/>
          <w:color w:val="000000"/>
          <w:sz w:val="24"/>
          <w:szCs w:val="24"/>
          <w:lang w:val="ru-RU"/>
        </w:rPr>
        <w:t>бере</w:t>
      </w:r>
      <w:proofErr w:type="spellEnd"/>
      <w:r>
        <w:rPr>
          <w:rFonts w:ascii="Times New Roman" w:hAnsi="Times New Roman" w:cs="Times New Roman"/>
          <w:i/>
          <w:color w:val="000000"/>
          <w:sz w:val="24"/>
          <w:szCs w:val="24"/>
          <w:lang w:val="ru-RU"/>
        </w:rPr>
        <w:t xml:space="preserve"> участь; </w:t>
      </w:r>
      <w:proofErr w:type="gramStart"/>
      <w:r>
        <w:rPr>
          <w:rFonts w:ascii="Times New Roman" w:hAnsi="Times New Roman" w:cs="Times New Roman"/>
          <w:i/>
          <w:color w:val="000000"/>
          <w:sz w:val="24"/>
          <w:szCs w:val="24"/>
          <w:lang w:val="ru-RU"/>
        </w:rPr>
        <w:t>П</w:t>
      </w:r>
      <w:proofErr w:type="gramEnd"/>
      <w:r>
        <w:rPr>
          <w:rFonts w:ascii="Times New Roman" w:hAnsi="Times New Roman" w:cs="Times New Roman"/>
          <w:i/>
          <w:color w:val="000000"/>
          <w:sz w:val="24"/>
          <w:szCs w:val="24"/>
          <w:lang w:val="ru-RU"/>
        </w:rPr>
        <w:t xml:space="preserve"> - </w:t>
      </w:r>
      <w:proofErr w:type="spellStart"/>
      <w:r>
        <w:rPr>
          <w:rFonts w:ascii="Times New Roman" w:hAnsi="Times New Roman" w:cs="Times New Roman"/>
          <w:i/>
          <w:color w:val="000000"/>
          <w:sz w:val="24"/>
          <w:szCs w:val="24"/>
          <w:lang w:val="ru-RU"/>
        </w:rPr>
        <w:t>погоджує</w:t>
      </w:r>
      <w:proofErr w:type="spellEnd"/>
      <w:r>
        <w:rPr>
          <w:rFonts w:ascii="Times New Roman" w:hAnsi="Times New Roman" w:cs="Times New Roman"/>
          <w:i/>
          <w:color w:val="000000"/>
          <w:sz w:val="24"/>
          <w:szCs w:val="24"/>
          <w:lang w:val="ru-RU"/>
        </w:rPr>
        <w:t xml:space="preserve">; 3 - </w:t>
      </w:r>
      <w:proofErr w:type="spellStart"/>
      <w:r>
        <w:rPr>
          <w:rFonts w:ascii="Times New Roman" w:hAnsi="Times New Roman" w:cs="Times New Roman"/>
          <w:i/>
          <w:color w:val="000000"/>
          <w:sz w:val="24"/>
          <w:szCs w:val="24"/>
          <w:lang w:val="ru-RU"/>
        </w:rPr>
        <w:t>затверджує</w:t>
      </w:r>
      <w:proofErr w:type="spellEnd"/>
    </w:p>
    <w:p w:rsidR="00590A76" w:rsidRPr="00921768" w:rsidRDefault="00590A76" w:rsidP="00497BA0">
      <w:pPr>
        <w:spacing w:after="0"/>
        <w:rPr>
          <w:rFonts w:ascii="Times New Roman" w:hAnsi="Times New Roman" w:cs="Times New Roman"/>
          <w:sz w:val="24"/>
          <w:szCs w:val="24"/>
        </w:rPr>
      </w:pPr>
      <w:r w:rsidRPr="00921768">
        <w:rPr>
          <w:rStyle w:val="a3"/>
          <w:b w:val="0"/>
          <w:sz w:val="24"/>
          <w:szCs w:val="24"/>
        </w:rPr>
        <w:t>Рішення про відмову</w:t>
      </w:r>
      <w:r w:rsidRPr="00921768">
        <w:rPr>
          <w:rFonts w:ascii="Times New Roman" w:hAnsi="Times New Roman" w:cs="Times New Roman"/>
          <w:bCs/>
          <w:sz w:val="24"/>
          <w:szCs w:val="24"/>
          <w:lang w:val="ru-RU"/>
        </w:rPr>
        <w:t xml:space="preserve"> </w:t>
      </w:r>
      <w:proofErr w:type="spellStart"/>
      <w:r w:rsidRPr="00921768">
        <w:rPr>
          <w:rFonts w:ascii="Times New Roman" w:hAnsi="Times New Roman" w:cs="Times New Roman"/>
          <w:bCs/>
          <w:sz w:val="24"/>
          <w:szCs w:val="24"/>
          <w:lang w:val="ru-RU"/>
        </w:rPr>
        <w:t>може</w:t>
      </w:r>
      <w:proofErr w:type="spellEnd"/>
      <w:r w:rsidRPr="00921768">
        <w:rPr>
          <w:rFonts w:ascii="Times New Roman" w:hAnsi="Times New Roman" w:cs="Times New Roman"/>
          <w:bCs/>
          <w:sz w:val="24"/>
          <w:szCs w:val="24"/>
          <w:lang w:val="ru-RU"/>
        </w:rPr>
        <w:t xml:space="preserve"> бути </w:t>
      </w:r>
      <w:proofErr w:type="spellStart"/>
      <w:r w:rsidRPr="00921768">
        <w:rPr>
          <w:rFonts w:ascii="Times New Roman" w:hAnsi="Times New Roman" w:cs="Times New Roman"/>
          <w:bCs/>
          <w:sz w:val="24"/>
          <w:szCs w:val="24"/>
          <w:lang w:val="ru-RU"/>
        </w:rPr>
        <w:t>оскаржено</w:t>
      </w:r>
      <w:proofErr w:type="spellEnd"/>
      <w:r w:rsidRPr="00921768">
        <w:rPr>
          <w:rFonts w:ascii="Times New Roman" w:hAnsi="Times New Roman" w:cs="Times New Roman"/>
          <w:bCs/>
          <w:sz w:val="24"/>
          <w:szCs w:val="24"/>
          <w:lang w:val="ru-RU"/>
        </w:rPr>
        <w:t xml:space="preserve"> в судовому порядку.</w:t>
      </w:r>
    </w:p>
    <w:p w:rsidR="005478E9" w:rsidRDefault="005478E9" w:rsidP="00497BA0">
      <w:pPr>
        <w:pStyle w:val="a6"/>
        <w:rPr>
          <w:rFonts w:ascii="Times New Roman" w:hAnsi="Times New Roman"/>
          <w:sz w:val="24"/>
          <w:szCs w:val="24"/>
        </w:rPr>
      </w:pPr>
    </w:p>
    <w:p w:rsidR="00590A76" w:rsidRDefault="00590A76" w:rsidP="00497BA0">
      <w:pPr>
        <w:spacing w:after="0" w:line="240" w:lineRule="auto"/>
        <w:jc w:val="center"/>
        <w:rPr>
          <w:rFonts w:ascii="Times New Roman" w:hAnsi="Times New Roman" w:cs="Times New Roman"/>
          <w:b/>
          <w:bCs/>
          <w:sz w:val="24"/>
          <w:szCs w:val="24"/>
        </w:rPr>
      </w:pPr>
    </w:p>
    <w:bookmarkEnd w:id="0"/>
    <w:p w:rsidR="00984E1C" w:rsidRDefault="00984E1C" w:rsidP="00497BA0">
      <w:pPr>
        <w:spacing w:after="0"/>
      </w:pPr>
    </w:p>
    <w:sectPr w:rsidR="00984E1C" w:rsidSect="002B27E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MS Gothic"/>
    <w:panose1 w:val="00000000000000000000"/>
    <w:charset w:val="80"/>
    <w:family w:val="roman"/>
    <w:notTrueType/>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590A76"/>
    <w:rsid w:val="00013C13"/>
    <w:rsid w:val="00275FE5"/>
    <w:rsid w:val="002B27E9"/>
    <w:rsid w:val="002B6716"/>
    <w:rsid w:val="0034023B"/>
    <w:rsid w:val="00435B35"/>
    <w:rsid w:val="00497BA0"/>
    <w:rsid w:val="005478E9"/>
    <w:rsid w:val="00590A76"/>
    <w:rsid w:val="005F6D42"/>
    <w:rsid w:val="00622B19"/>
    <w:rsid w:val="006618AD"/>
    <w:rsid w:val="00707858"/>
    <w:rsid w:val="00730AA9"/>
    <w:rsid w:val="00921768"/>
    <w:rsid w:val="00984E1C"/>
    <w:rsid w:val="00A0673E"/>
    <w:rsid w:val="00A86529"/>
    <w:rsid w:val="00B031AB"/>
    <w:rsid w:val="00B65F2E"/>
    <w:rsid w:val="00B9165B"/>
    <w:rsid w:val="00BD3AF2"/>
    <w:rsid w:val="00D531AC"/>
    <w:rsid w:val="00EA5E94"/>
    <w:rsid w:val="00F534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7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0A76"/>
    <w:rPr>
      <w:rFonts w:ascii="Times New Roman" w:hAnsi="Times New Roman" w:cs="Times New Roman" w:hint="default"/>
      <w:b/>
      <w:bCs/>
    </w:rPr>
  </w:style>
  <w:style w:type="paragraph" w:styleId="a4">
    <w:name w:val="Subtitle"/>
    <w:basedOn w:val="a"/>
    <w:link w:val="a5"/>
    <w:uiPriority w:val="99"/>
    <w:qFormat/>
    <w:rsid w:val="00590A76"/>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5">
    <w:name w:val="Підзаголовок Знак"/>
    <w:basedOn w:val="a0"/>
    <w:link w:val="a4"/>
    <w:uiPriority w:val="99"/>
    <w:rsid w:val="00590A76"/>
    <w:rPr>
      <w:rFonts w:ascii="Cambria" w:eastAsia="Times New Roman" w:hAnsi="Cambria" w:cs="Times New Roman"/>
      <w:sz w:val="24"/>
      <w:szCs w:val="24"/>
      <w:lang w:val="ru-RU" w:eastAsia="ru-RU"/>
    </w:rPr>
  </w:style>
  <w:style w:type="paragraph" w:styleId="a6">
    <w:name w:val="No Spacing"/>
    <w:qFormat/>
    <w:rsid w:val="00590A76"/>
    <w:pPr>
      <w:spacing w:after="0" w:line="240" w:lineRule="auto"/>
    </w:pPr>
    <w:rPr>
      <w:rFonts w:ascii="Calibri" w:eastAsia="Calibri" w:hAnsi="Calibri" w:cs="Times New Roman"/>
      <w:lang w:eastAsia="en-US"/>
    </w:rPr>
  </w:style>
  <w:style w:type="paragraph" w:customStyle="1" w:styleId="rvps2">
    <w:name w:val="rvps2"/>
    <w:basedOn w:val="a"/>
    <w:rsid w:val="00590A7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nhideWhenUsed/>
    <w:rsid w:val="00013C13"/>
    <w:rPr>
      <w:color w:val="0000FF"/>
      <w:u w:val="single"/>
    </w:rPr>
  </w:style>
  <w:style w:type="paragraph" w:customStyle="1" w:styleId="NoSpacing">
    <w:name w:val="No Spacing"/>
    <w:rsid w:val="00622B19"/>
    <w:pPr>
      <w:spacing w:after="0" w:line="240" w:lineRule="auto"/>
    </w:pPr>
    <w:rPr>
      <w:rFonts w:ascii="Calibri" w:eastAsia="Calibri" w:hAnsi="Calibri"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142518">
      <w:bodyDiv w:val="1"/>
      <w:marLeft w:val="0"/>
      <w:marRight w:val="0"/>
      <w:marTop w:val="0"/>
      <w:marBottom w:val="0"/>
      <w:divBdr>
        <w:top w:val="none" w:sz="0" w:space="0" w:color="auto"/>
        <w:left w:val="none" w:sz="0" w:space="0" w:color="auto"/>
        <w:bottom w:val="none" w:sz="0" w:space="0" w:color="auto"/>
        <w:right w:val="none" w:sz="0" w:space="0" w:color="auto"/>
      </w:divBdr>
    </w:div>
    <w:div w:id="105319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 TargetMode="External"/><Relationship Id="rId5" Type="http://schemas.openxmlformats.org/officeDocument/2006/relationships/hyperlink" Target="mailto:cnap.boryslav@"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E6164-E1EB-4031-9687-64D1671F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7550</Words>
  <Characters>4305</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Адміністратор_3</dc:creator>
  <cp:lastModifiedBy>Користувач</cp:lastModifiedBy>
  <cp:revision>4</cp:revision>
  <dcterms:created xsi:type="dcterms:W3CDTF">2022-09-19T06:17:00Z</dcterms:created>
  <dcterms:modified xsi:type="dcterms:W3CDTF">2022-10-06T09:15:00Z</dcterms:modified>
</cp:coreProperties>
</file>