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0144A" w:rsidRPr="009F16EB" w:rsidRDefault="0030144A" w:rsidP="009F16EB">
      <w:pPr>
        <w:tabs>
          <w:tab w:val="left" w:pos="7201"/>
        </w:tabs>
        <w:jc w:val="center"/>
        <w:rPr>
          <w:b/>
          <w:bCs/>
          <w:sz w:val="22"/>
          <w:szCs w:val="22"/>
          <w:lang w:val="uk-UA"/>
        </w:rPr>
      </w:pPr>
      <w:r w:rsidRPr="009F16EB">
        <w:rPr>
          <w:sz w:val="22"/>
          <w:szCs w:val="22"/>
          <w:lang w:eastAsia="ru-RU"/>
        </w:rPr>
        <w:object w:dxaOrig="915" w:dyaOrig="1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8.8pt" o:ole="" filled="t">
            <v:fill color2="black"/>
            <v:imagedata r:id="rId5" o:title=""/>
            <o:lock v:ext="edit" aspectratio="f"/>
          </v:shape>
          <o:OLEObject Type="Embed" ProgID="Word.Picture.8" ShapeID="_x0000_i1025" DrawAspect="Content" ObjectID="_1851829539" r:id="rId6"/>
        </w:object>
      </w:r>
    </w:p>
    <w:p w:rsidR="0030144A" w:rsidRPr="009F16EB" w:rsidRDefault="0030144A" w:rsidP="00C90799">
      <w:pPr>
        <w:tabs>
          <w:tab w:val="left" w:pos="7201"/>
        </w:tabs>
        <w:jc w:val="center"/>
        <w:rPr>
          <w:b/>
          <w:bCs/>
          <w:sz w:val="22"/>
          <w:szCs w:val="22"/>
          <w:lang w:val="uk-UA"/>
        </w:rPr>
      </w:pPr>
    </w:p>
    <w:p w:rsidR="0030144A" w:rsidRPr="009F16EB" w:rsidRDefault="0030144A" w:rsidP="00EB2C2C">
      <w:pPr>
        <w:pStyle w:val="Heading2"/>
        <w:spacing w:line="360" w:lineRule="auto"/>
        <w:jc w:val="center"/>
        <w:rPr>
          <w:rFonts w:ascii="Times New Roman" w:hAnsi="Times New Roman" w:cs="Times New Roman"/>
          <w:b w:val="0"/>
          <w:bCs w:val="0"/>
          <w:i w:val="0"/>
          <w:iCs w:val="0"/>
        </w:rPr>
      </w:pPr>
      <w:r w:rsidRPr="009F16EB">
        <w:rPr>
          <w:rFonts w:ascii="Times New Roman" w:hAnsi="Times New Roman" w:cs="Times New Roman"/>
          <w:i w:val="0"/>
          <w:iCs w:val="0"/>
        </w:rPr>
        <w:t>БОРИСЛАВСЬКА МІСЬКА РАДА ЛЬВІВСЬКОЇ ОБЛАСТІ</w:t>
      </w:r>
    </w:p>
    <w:p w:rsidR="0030144A" w:rsidRPr="009F16EB" w:rsidRDefault="0030144A" w:rsidP="0021631E">
      <w:pPr>
        <w:pStyle w:val="a6"/>
        <w:spacing w:line="480" w:lineRule="auto"/>
        <w:rPr>
          <w:spacing w:val="140"/>
          <w:sz w:val="22"/>
          <w:szCs w:val="22"/>
        </w:rPr>
      </w:pPr>
      <w:r w:rsidRPr="009F16EB">
        <w:rPr>
          <w:spacing w:val="140"/>
          <w:sz w:val="28"/>
          <w:szCs w:val="28"/>
        </w:rPr>
        <w:t>РІШЕННЯ</w:t>
      </w:r>
    </w:p>
    <w:tbl>
      <w:tblPr>
        <w:tblW w:w="0" w:type="auto"/>
        <w:jc w:val="center"/>
        <w:tblLook w:val="01E0"/>
      </w:tblPr>
      <w:tblGrid>
        <w:gridCol w:w="3095"/>
        <w:gridCol w:w="3096"/>
        <w:gridCol w:w="3219"/>
      </w:tblGrid>
      <w:tr w:rsidR="0030144A" w:rsidRPr="009F16EB">
        <w:trPr>
          <w:jc w:val="center"/>
        </w:trPr>
        <w:tc>
          <w:tcPr>
            <w:tcW w:w="3095" w:type="dxa"/>
          </w:tcPr>
          <w:p w:rsidR="0030144A" w:rsidRPr="009F16EB" w:rsidRDefault="0030144A" w:rsidP="00C90799">
            <w:pPr>
              <w:pStyle w:val="a6"/>
              <w:tabs>
                <w:tab w:val="left" w:pos="4680"/>
                <w:tab w:val="left" w:pos="6804"/>
              </w:tabs>
              <w:jc w:val="both"/>
              <w:rPr>
                <w:b w:val="0"/>
                <w:bCs w:val="0"/>
                <w:sz w:val="26"/>
                <w:szCs w:val="26"/>
                <w:u w:val="single"/>
              </w:rPr>
            </w:pPr>
            <w:r w:rsidRPr="009F16EB">
              <w:rPr>
                <w:rFonts w:eastAsia="SimSun"/>
                <w:b w:val="0"/>
                <w:bCs w:val="0"/>
                <w:kern w:val="0"/>
                <w:sz w:val="26"/>
                <w:szCs w:val="26"/>
                <w:u w:val="single"/>
                <w:lang w:eastAsia="ru-RU"/>
              </w:rPr>
              <w:t>24 вересня 2026 року</w:t>
            </w:r>
          </w:p>
        </w:tc>
        <w:tc>
          <w:tcPr>
            <w:tcW w:w="3096" w:type="dxa"/>
          </w:tcPr>
          <w:p w:rsidR="0030144A" w:rsidRPr="009F16EB" w:rsidRDefault="0030144A" w:rsidP="009F16EB">
            <w:pPr>
              <w:pStyle w:val="a6"/>
              <w:tabs>
                <w:tab w:val="left" w:pos="4680"/>
                <w:tab w:val="left" w:pos="6804"/>
              </w:tabs>
              <w:rPr>
                <w:b w:val="0"/>
                <w:bCs w:val="0"/>
                <w:sz w:val="26"/>
                <w:szCs w:val="26"/>
              </w:rPr>
            </w:pPr>
            <w:r w:rsidRPr="009F16EB">
              <w:rPr>
                <w:b w:val="0"/>
                <w:bCs w:val="0"/>
                <w:sz w:val="26"/>
                <w:szCs w:val="26"/>
              </w:rPr>
              <w:t>м. Борислав</w:t>
            </w:r>
          </w:p>
        </w:tc>
        <w:tc>
          <w:tcPr>
            <w:tcW w:w="3219" w:type="dxa"/>
          </w:tcPr>
          <w:p w:rsidR="0030144A" w:rsidRPr="009F16EB" w:rsidRDefault="0030144A" w:rsidP="00443E75">
            <w:pPr>
              <w:pStyle w:val="a6"/>
              <w:tabs>
                <w:tab w:val="left" w:pos="4680"/>
                <w:tab w:val="left" w:pos="6804"/>
              </w:tabs>
              <w:jc w:val="right"/>
              <w:rPr>
                <w:b w:val="0"/>
                <w:bCs w:val="0"/>
                <w:sz w:val="26"/>
                <w:szCs w:val="26"/>
                <w:u w:val="single"/>
              </w:rPr>
            </w:pPr>
            <w:r w:rsidRPr="009F16EB">
              <w:rPr>
                <w:b w:val="0"/>
                <w:bCs w:val="0"/>
                <w:sz w:val="26"/>
                <w:szCs w:val="26"/>
                <w:u w:val="single"/>
              </w:rPr>
              <w:t>№3372</w:t>
            </w:r>
          </w:p>
        </w:tc>
      </w:tr>
    </w:tbl>
    <w:p w:rsidR="0030144A" w:rsidRPr="009F16EB" w:rsidRDefault="0030144A" w:rsidP="0021631E">
      <w:pPr>
        <w:tabs>
          <w:tab w:val="left" w:pos="988"/>
          <w:tab w:val="left" w:pos="1589"/>
          <w:tab w:val="center" w:pos="4952"/>
        </w:tabs>
        <w:ind w:right="-185"/>
        <w:rPr>
          <w:sz w:val="26"/>
          <w:szCs w:val="26"/>
          <w:lang w:val="uk-UA"/>
        </w:rPr>
      </w:pPr>
    </w:p>
    <w:p w:rsidR="0030144A" w:rsidRPr="009F16EB" w:rsidRDefault="0030144A" w:rsidP="0021631E">
      <w:pPr>
        <w:tabs>
          <w:tab w:val="left" w:pos="988"/>
          <w:tab w:val="left" w:pos="1589"/>
          <w:tab w:val="center" w:pos="4952"/>
        </w:tabs>
        <w:ind w:right="-185"/>
        <w:rPr>
          <w:sz w:val="26"/>
          <w:szCs w:val="26"/>
          <w:lang w:val="uk-UA"/>
        </w:rPr>
      </w:pPr>
    </w:p>
    <w:p w:rsidR="0030144A" w:rsidRPr="009F16EB" w:rsidRDefault="0030144A" w:rsidP="00893E66">
      <w:pPr>
        <w:pStyle w:val="NoSpacing"/>
        <w:jc w:val="both"/>
        <w:rPr>
          <w:rFonts w:ascii="Times New Roman" w:hAnsi="Times New Roman" w:cs="Times New Roman"/>
          <w:sz w:val="26"/>
          <w:szCs w:val="26"/>
        </w:rPr>
      </w:pPr>
      <w:r w:rsidRPr="009F16EB">
        <w:rPr>
          <w:rFonts w:ascii="Times New Roman" w:hAnsi="Times New Roman" w:cs="Times New Roman"/>
          <w:sz w:val="26"/>
          <w:szCs w:val="26"/>
        </w:rPr>
        <w:t>Про затвердження Статуту комунальної установи «Центр професійного розвитку педагогічних працівників» Бориславської міської ради Львівської області у новій редакції</w:t>
      </w:r>
    </w:p>
    <w:p w:rsidR="0030144A" w:rsidRPr="009F16EB" w:rsidRDefault="0030144A" w:rsidP="003038ED">
      <w:pPr>
        <w:pStyle w:val="NoSpacing"/>
        <w:tabs>
          <w:tab w:val="left" w:pos="3261"/>
        </w:tabs>
        <w:jc w:val="both"/>
        <w:rPr>
          <w:rFonts w:ascii="Times New Roman" w:hAnsi="Times New Roman" w:cs="Times New Roman"/>
          <w:sz w:val="26"/>
          <w:szCs w:val="26"/>
        </w:rPr>
      </w:pPr>
    </w:p>
    <w:p w:rsidR="0030144A" w:rsidRPr="009F16EB" w:rsidRDefault="0030144A" w:rsidP="00DF4FC1">
      <w:pPr>
        <w:pStyle w:val="NoSpacing"/>
        <w:tabs>
          <w:tab w:val="left" w:pos="3261"/>
        </w:tabs>
        <w:jc w:val="both"/>
        <w:rPr>
          <w:rFonts w:ascii="Times New Roman" w:hAnsi="Times New Roman" w:cs="Times New Roman"/>
          <w:sz w:val="26"/>
          <w:szCs w:val="26"/>
        </w:rPr>
      </w:pPr>
      <w:r w:rsidRPr="009F16EB">
        <w:rPr>
          <w:rFonts w:ascii="Times New Roman" w:hAnsi="Times New Roman" w:cs="Times New Roman"/>
          <w:sz w:val="26"/>
          <w:szCs w:val="26"/>
        </w:rPr>
        <w:t xml:space="preserve">            Відповідно до пункту 30 частини 1 статті 26 Закону України «Про місцеве самоврядування в Україні», абзацу 2 частини 3 статті 52 Закону України «Про повну загальну середню освіту», постанови Кабінету Міністрів України від 21.08.2019 року №800 «</w:t>
      </w:r>
      <w:r w:rsidRPr="009F16EB">
        <w:rPr>
          <w:rStyle w:val="rvts23"/>
          <w:rFonts w:ascii="Times New Roman" w:hAnsi="Times New Roman" w:cs="Times New Roman"/>
          <w:sz w:val="26"/>
          <w:szCs w:val="26"/>
        </w:rPr>
        <w:t>Деякі питання підвищення кваліфікації педагогічних і науково-педагогічних працівників</w:t>
      </w:r>
      <w:r w:rsidRPr="009F16EB">
        <w:rPr>
          <w:rFonts w:ascii="Times New Roman" w:hAnsi="Times New Roman" w:cs="Times New Roman"/>
          <w:sz w:val="26"/>
          <w:szCs w:val="26"/>
        </w:rPr>
        <w:t>», наказу Міністерства освіти і науки України від 18.12.2025 року №1664 «Про затвердження Порядку та умов реєстрації в державній інформаційно-комунікаційній системі підтримки організації, забезпечення та реалізації професійного розвитку педагогічних та/або науково-педагогічних працівників», рішення Бориславської міської ради від 27 серпня 2026 року №3322 «Про доповнення видів економічної діяльності комунальної установи «Центр професійного розвитку педагогічних працівників» Бориславської міської ради Львівської області», беручи до уваги лист відділу освіти від 15 вересня 2026 року №01-18/740, подання комунальної установи «Центр професійного розвитку педагогічних працівників» Бориславської міської ради Львівської області від 15 вересня 2026 року №01-26/63, рішення постійної комісії з гуманітарних питань, депутатської етики та законності від 21.09.2026 року №83/3,міська рада</w:t>
      </w:r>
    </w:p>
    <w:p w:rsidR="0030144A" w:rsidRPr="009F16EB" w:rsidRDefault="0030144A" w:rsidP="003038ED">
      <w:pPr>
        <w:pStyle w:val="NoSpacing"/>
        <w:rPr>
          <w:rFonts w:ascii="Times New Roman" w:hAnsi="Times New Roman" w:cs="Times New Roman"/>
          <w:b/>
          <w:bCs/>
          <w:sz w:val="26"/>
          <w:szCs w:val="26"/>
        </w:rPr>
      </w:pPr>
    </w:p>
    <w:p w:rsidR="0030144A" w:rsidRPr="009F16EB" w:rsidRDefault="0030144A" w:rsidP="003038ED">
      <w:pPr>
        <w:pStyle w:val="NoSpacing"/>
        <w:rPr>
          <w:rFonts w:ascii="Times New Roman" w:hAnsi="Times New Roman" w:cs="Times New Roman"/>
          <w:b/>
          <w:bCs/>
          <w:sz w:val="26"/>
          <w:szCs w:val="26"/>
        </w:rPr>
      </w:pPr>
    </w:p>
    <w:p w:rsidR="0030144A" w:rsidRPr="009F16EB" w:rsidRDefault="0030144A" w:rsidP="003038ED">
      <w:pPr>
        <w:pStyle w:val="NoSpacing"/>
        <w:rPr>
          <w:rFonts w:ascii="Times New Roman" w:hAnsi="Times New Roman" w:cs="Times New Roman"/>
          <w:b/>
          <w:bCs/>
          <w:sz w:val="26"/>
          <w:szCs w:val="26"/>
        </w:rPr>
      </w:pPr>
      <w:r w:rsidRPr="009F16EB">
        <w:rPr>
          <w:rFonts w:ascii="Times New Roman" w:hAnsi="Times New Roman" w:cs="Times New Roman"/>
          <w:b/>
          <w:bCs/>
          <w:sz w:val="26"/>
          <w:szCs w:val="26"/>
        </w:rPr>
        <w:t>ВИРІШИЛА:</w:t>
      </w:r>
    </w:p>
    <w:p w:rsidR="0030144A" w:rsidRPr="009F16EB" w:rsidRDefault="0030144A" w:rsidP="003038ED">
      <w:pPr>
        <w:pStyle w:val="NoSpacing"/>
        <w:rPr>
          <w:sz w:val="26"/>
          <w:szCs w:val="26"/>
        </w:rPr>
      </w:pPr>
    </w:p>
    <w:p w:rsidR="0030144A" w:rsidRPr="009F16EB" w:rsidRDefault="0030144A" w:rsidP="00893E66">
      <w:pPr>
        <w:numPr>
          <w:ilvl w:val="0"/>
          <w:numId w:val="9"/>
        </w:numPr>
        <w:tabs>
          <w:tab w:val="left" w:pos="284"/>
        </w:tabs>
        <w:ind w:left="0" w:firstLine="567"/>
        <w:jc w:val="both"/>
        <w:rPr>
          <w:sz w:val="26"/>
          <w:szCs w:val="26"/>
          <w:lang w:val="uk-UA"/>
        </w:rPr>
      </w:pPr>
      <w:r w:rsidRPr="009F16EB">
        <w:rPr>
          <w:sz w:val="26"/>
          <w:szCs w:val="26"/>
          <w:lang w:val="uk-UA"/>
        </w:rPr>
        <w:t>Затвердити Статут комунальної установи «Центр професійного розвитку педагогічних працівників» Бориславської міської ради Львівської області у новій редакції, що додається.</w:t>
      </w:r>
    </w:p>
    <w:p w:rsidR="0030144A" w:rsidRPr="009F16EB" w:rsidRDefault="0030144A" w:rsidP="00893E66">
      <w:pPr>
        <w:tabs>
          <w:tab w:val="left" w:pos="284"/>
        </w:tabs>
        <w:jc w:val="both"/>
        <w:rPr>
          <w:sz w:val="26"/>
          <w:szCs w:val="26"/>
          <w:lang w:val="uk-UA"/>
        </w:rPr>
      </w:pPr>
    </w:p>
    <w:p w:rsidR="0030144A" w:rsidRPr="009F16EB" w:rsidRDefault="0030144A" w:rsidP="00893E66">
      <w:pPr>
        <w:ind w:firstLine="567"/>
        <w:jc w:val="both"/>
        <w:rPr>
          <w:sz w:val="26"/>
          <w:szCs w:val="26"/>
          <w:lang w:val="uk-UA"/>
        </w:rPr>
      </w:pPr>
      <w:r w:rsidRPr="009F16EB">
        <w:rPr>
          <w:sz w:val="26"/>
          <w:szCs w:val="26"/>
          <w:lang w:val="uk-UA"/>
        </w:rPr>
        <w:t>2. Визнати таким, що втратив чинність пункт 2 рішення Бориславської міської ради від 29 жовтня 2020 року №2650 «Про затвердження статуту комунальної установи «Центр професійного розвитку педагогічних працівників» Бориславської міської ради Львівської області.</w:t>
      </w:r>
    </w:p>
    <w:p w:rsidR="0030144A" w:rsidRPr="009F16EB" w:rsidRDefault="0030144A" w:rsidP="00893E66">
      <w:pPr>
        <w:jc w:val="both"/>
        <w:rPr>
          <w:sz w:val="26"/>
          <w:szCs w:val="26"/>
          <w:lang w:val="uk-UA"/>
        </w:rPr>
      </w:pPr>
    </w:p>
    <w:p w:rsidR="0030144A" w:rsidRPr="009F16EB" w:rsidRDefault="0030144A" w:rsidP="00893E66">
      <w:pPr>
        <w:ind w:firstLine="567"/>
        <w:jc w:val="both"/>
        <w:rPr>
          <w:sz w:val="26"/>
          <w:szCs w:val="26"/>
          <w:lang w:val="uk-UA"/>
        </w:rPr>
      </w:pPr>
      <w:r w:rsidRPr="009F16EB">
        <w:rPr>
          <w:sz w:val="26"/>
          <w:szCs w:val="26"/>
          <w:lang w:val="uk-UA"/>
        </w:rPr>
        <w:t>3. Контроль за виконанням цього рішення покласти на заступника міського голови з питань діяльності виконавчих органів ради  Мирона Цайтлера,  постійну комісію з гуманітарних питань, депутатської етики та законності (Андрій Спас).</w:t>
      </w:r>
    </w:p>
    <w:p w:rsidR="0030144A" w:rsidRPr="009F16EB" w:rsidRDefault="0030144A" w:rsidP="003038ED">
      <w:pPr>
        <w:pStyle w:val="NoSpacing"/>
        <w:jc w:val="both"/>
        <w:rPr>
          <w:sz w:val="26"/>
          <w:szCs w:val="26"/>
        </w:rPr>
      </w:pPr>
    </w:p>
    <w:p w:rsidR="0030144A" w:rsidRPr="009F16EB" w:rsidRDefault="0030144A" w:rsidP="003038ED">
      <w:pPr>
        <w:pStyle w:val="NoSpacing"/>
        <w:ind w:firstLine="708"/>
        <w:jc w:val="both"/>
        <w:rPr>
          <w:rFonts w:ascii="Times New Roman" w:hAnsi="Times New Roman" w:cs="Times New Roman"/>
          <w:sz w:val="26"/>
          <w:szCs w:val="26"/>
        </w:rPr>
      </w:pPr>
      <w:r w:rsidRPr="009F16EB">
        <w:rPr>
          <w:rFonts w:ascii="Times New Roman" w:hAnsi="Times New Roman" w:cs="Times New Roman"/>
          <w:sz w:val="26"/>
          <w:szCs w:val="26"/>
        </w:rPr>
        <w:t xml:space="preserve"> </w:t>
      </w:r>
    </w:p>
    <w:p w:rsidR="0030144A" w:rsidRPr="009F16EB" w:rsidRDefault="0030144A" w:rsidP="00893E66">
      <w:pPr>
        <w:rPr>
          <w:sz w:val="26"/>
          <w:szCs w:val="26"/>
          <w:lang w:val="uk-UA"/>
        </w:rPr>
      </w:pPr>
      <w:r w:rsidRPr="009F16EB">
        <w:rPr>
          <w:sz w:val="26"/>
          <w:szCs w:val="26"/>
        </w:rPr>
        <w:t>Міський голова</w:t>
      </w:r>
      <w:r w:rsidRPr="009F16EB">
        <w:rPr>
          <w:sz w:val="26"/>
          <w:szCs w:val="26"/>
        </w:rPr>
        <w:tab/>
      </w:r>
      <w:r w:rsidRPr="009F16EB">
        <w:rPr>
          <w:sz w:val="26"/>
          <w:szCs w:val="26"/>
        </w:rPr>
        <w:tab/>
      </w:r>
      <w:r w:rsidRPr="009F16EB">
        <w:rPr>
          <w:sz w:val="26"/>
          <w:szCs w:val="26"/>
        </w:rPr>
        <w:tab/>
      </w:r>
      <w:r w:rsidRPr="009F16EB">
        <w:rPr>
          <w:sz w:val="26"/>
          <w:szCs w:val="26"/>
        </w:rPr>
        <w:tab/>
      </w:r>
      <w:r w:rsidRPr="009F16EB">
        <w:rPr>
          <w:sz w:val="26"/>
          <w:szCs w:val="26"/>
        </w:rPr>
        <w:tab/>
      </w:r>
      <w:r w:rsidRPr="009F16EB">
        <w:rPr>
          <w:sz w:val="26"/>
          <w:szCs w:val="26"/>
        </w:rPr>
        <w:tab/>
      </w:r>
      <w:r w:rsidRPr="009F16EB">
        <w:rPr>
          <w:sz w:val="26"/>
          <w:szCs w:val="26"/>
        </w:rPr>
        <w:tab/>
      </w:r>
      <w:r w:rsidRPr="009F16EB">
        <w:rPr>
          <w:sz w:val="26"/>
          <w:szCs w:val="26"/>
          <w:lang w:val="uk-UA"/>
        </w:rPr>
        <w:t xml:space="preserve">                </w:t>
      </w:r>
      <w:r w:rsidRPr="009F16EB">
        <w:rPr>
          <w:sz w:val="26"/>
          <w:szCs w:val="26"/>
        </w:rPr>
        <w:t xml:space="preserve">Ігор ЯВОРСЬКИЙ </w:t>
      </w:r>
    </w:p>
    <w:p w:rsidR="0030144A" w:rsidRPr="009F16EB" w:rsidRDefault="0030144A">
      <w:pPr>
        <w:pStyle w:val="a7"/>
        <w:shd w:val="clear" w:color="auto" w:fill="FFFFFF"/>
        <w:tabs>
          <w:tab w:val="center" w:pos="4950"/>
        </w:tabs>
        <w:jc w:val="both"/>
        <w:rPr>
          <w:sz w:val="26"/>
          <w:szCs w:val="26"/>
          <w:lang w:val="uk-UA"/>
        </w:rPr>
      </w:pPr>
    </w:p>
    <w:p w:rsidR="0030144A" w:rsidRPr="009F16EB" w:rsidRDefault="0030144A" w:rsidP="001E274A">
      <w:pPr>
        <w:shd w:val="clear" w:color="auto" w:fill="FFFFFF"/>
        <w:spacing w:after="270"/>
        <w:jc w:val="right"/>
        <w:rPr>
          <w:sz w:val="26"/>
          <w:szCs w:val="26"/>
          <w:lang w:val="uk-UA" w:eastAsia="uk-UA"/>
        </w:rPr>
      </w:pPr>
      <w:r w:rsidRPr="009F16EB">
        <w:rPr>
          <w:sz w:val="26"/>
          <w:szCs w:val="26"/>
          <w:lang w:eastAsia="uk-UA"/>
        </w:rPr>
        <w:t>ЗАТВЕРДЖЕН</w:t>
      </w:r>
      <w:r w:rsidRPr="009F16EB">
        <w:rPr>
          <w:sz w:val="26"/>
          <w:szCs w:val="26"/>
          <w:lang w:val="uk-UA" w:eastAsia="uk-UA"/>
        </w:rPr>
        <w:t>О</w:t>
      </w:r>
    </w:p>
    <w:p w:rsidR="0030144A" w:rsidRPr="009F16EB" w:rsidRDefault="0030144A" w:rsidP="001E274A">
      <w:pPr>
        <w:shd w:val="clear" w:color="auto" w:fill="FFFFFF"/>
        <w:spacing w:after="270"/>
        <w:jc w:val="right"/>
        <w:rPr>
          <w:sz w:val="26"/>
          <w:szCs w:val="26"/>
          <w:lang w:eastAsia="uk-UA"/>
        </w:rPr>
      </w:pPr>
      <w:r w:rsidRPr="009F16EB">
        <w:rPr>
          <w:sz w:val="26"/>
          <w:szCs w:val="26"/>
          <w:lang w:eastAsia="uk-UA"/>
        </w:rPr>
        <w:t xml:space="preserve"> рішення  Бориславської міської ради</w:t>
      </w:r>
    </w:p>
    <w:p w:rsidR="0030144A" w:rsidRDefault="0030144A" w:rsidP="001E274A">
      <w:pPr>
        <w:shd w:val="clear" w:color="auto" w:fill="FFFFFF"/>
        <w:spacing w:after="270"/>
        <w:jc w:val="right"/>
        <w:rPr>
          <w:sz w:val="26"/>
          <w:szCs w:val="26"/>
          <w:u w:val="single"/>
          <w:lang w:val="uk-UA" w:eastAsia="uk-UA"/>
        </w:rPr>
      </w:pPr>
      <w:r w:rsidRPr="009F16EB">
        <w:rPr>
          <w:sz w:val="26"/>
          <w:szCs w:val="26"/>
          <w:lang w:eastAsia="uk-UA"/>
        </w:rPr>
        <w:t>                                                                                    </w:t>
      </w:r>
      <w:r w:rsidRPr="009F16EB">
        <w:rPr>
          <w:sz w:val="26"/>
          <w:szCs w:val="26"/>
          <w:u w:val="single"/>
          <w:lang w:val="uk-UA" w:eastAsia="uk-UA"/>
        </w:rPr>
        <w:t>від 24.09.</w:t>
      </w:r>
      <w:r w:rsidRPr="009F16EB">
        <w:rPr>
          <w:sz w:val="26"/>
          <w:szCs w:val="26"/>
          <w:u w:val="single"/>
          <w:lang w:eastAsia="uk-UA"/>
        </w:rPr>
        <w:t>202</w:t>
      </w:r>
      <w:r w:rsidRPr="009F16EB">
        <w:rPr>
          <w:sz w:val="26"/>
          <w:szCs w:val="26"/>
          <w:u w:val="single"/>
          <w:lang w:val="uk-UA" w:eastAsia="uk-UA"/>
        </w:rPr>
        <w:t xml:space="preserve">6 </w:t>
      </w:r>
      <w:r w:rsidRPr="009F16EB">
        <w:rPr>
          <w:sz w:val="26"/>
          <w:szCs w:val="26"/>
          <w:u w:val="single"/>
          <w:lang w:eastAsia="uk-UA"/>
        </w:rPr>
        <w:t>р.  №</w:t>
      </w:r>
      <w:r w:rsidRPr="009F16EB">
        <w:rPr>
          <w:sz w:val="26"/>
          <w:szCs w:val="26"/>
          <w:u w:val="single"/>
          <w:lang w:val="uk-UA" w:eastAsia="uk-UA"/>
        </w:rPr>
        <w:t>3372</w:t>
      </w:r>
    </w:p>
    <w:p w:rsidR="0030144A" w:rsidRPr="009F16EB" w:rsidRDefault="0030144A" w:rsidP="001E274A">
      <w:pPr>
        <w:shd w:val="clear" w:color="auto" w:fill="FFFFFF"/>
        <w:spacing w:after="270"/>
        <w:jc w:val="right"/>
        <w:rPr>
          <w:sz w:val="26"/>
          <w:szCs w:val="26"/>
          <w:u w:val="single"/>
          <w:lang w:val="uk-UA" w:eastAsia="uk-UA"/>
        </w:rPr>
      </w:pPr>
    </w:p>
    <w:p w:rsidR="0030144A" w:rsidRPr="004528EB" w:rsidRDefault="0030144A" w:rsidP="004528EB">
      <w:pPr>
        <w:shd w:val="clear" w:color="auto" w:fill="FFFFFF"/>
        <w:spacing w:after="270"/>
        <w:jc w:val="right"/>
        <w:rPr>
          <w:sz w:val="26"/>
          <w:szCs w:val="26"/>
          <w:lang w:val="uk-UA" w:eastAsia="uk-UA"/>
        </w:rPr>
      </w:pPr>
      <w:r w:rsidRPr="009F16EB">
        <w:rPr>
          <w:sz w:val="26"/>
          <w:szCs w:val="26"/>
          <w:lang w:eastAsia="uk-UA"/>
        </w:rPr>
        <w:t> </w:t>
      </w:r>
      <w:r>
        <w:rPr>
          <w:sz w:val="26"/>
          <w:szCs w:val="26"/>
          <w:lang w:val="uk-UA" w:eastAsia="uk-UA"/>
        </w:rPr>
        <w:t>Міський голова                              Ігор ЯВОРСЬКИЙ</w:t>
      </w:r>
    </w:p>
    <w:p w:rsidR="0030144A" w:rsidRDefault="0030144A" w:rsidP="001E274A">
      <w:pPr>
        <w:shd w:val="clear" w:color="auto" w:fill="FFFFFF"/>
        <w:spacing w:after="270"/>
        <w:rPr>
          <w:sz w:val="26"/>
          <w:szCs w:val="26"/>
          <w:lang w:val="uk-UA" w:eastAsia="uk-UA"/>
        </w:rPr>
      </w:pPr>
    </w:p>
    <w:p w:rsidR="0030144A" w:rsidRDefault="0030144A" w:rsidP="001E274A">
      <w:pPr>
        <w:shd w:val="clear" w:color="auto" w:fill="FFFFFF"/>
        <w:spacing w:after="270"/>
        <w:rPr>
          <w:sz w:val="26"/>
          <w:szCs w:val="26"/>
          <w:lang w:val="uk-UA" w:eastAsia="uk-UA"/>
        </w:rPr>
      </w:pPr>
    </w:p>
    <w:p w:rsidR="0030144A" w:rsidRPr="004528EB" w:rsidRDefault="0030144A" w:rsidP="001E274A">
      <w:pPr>
        <w:shd w:val="clear" w:color="auto" w:fill="FFFFFF"/>
        <w:spacing w:after="270"/>
        <w:rPr>
          <w:sz w:val="26"/>
          <w:szCs w:val="26"/>
          <w:lang w:val="uk-UA" w:eastAsia="uk-UA"/>
        </w:rPr>
      </w:pPr>
    </w:p>
    <w:p w:rsidR="0030144A" w:rsidRPr="009F16EB" w:rsidRDefault="0030144A" w:rsidP="001E274A">
      <w:pPr>
        <w:shd w:val="clear" w:color="auto" w:fill="FFFFFF"/>
        <w:spacing w:after="270"/>
        <w:jc w:val="center"/>
        <w:rPr>
          <w:b/>
          <w:bCs/>
          <w:sz w:val="26"/>
          <w:szCs w:val="26"/>
          <w:lang w:eastAsia="uk-UA"/>
        </w:rPr>
      </w:pPr>
      <w:r w:rsidRPr="009F16EB">
        <w:rPr>
          <w:b/>
          <w:bCs/>
          <w:sz w:val="26"/>
          <w:szCs w:val="26"/>
          <w:lang w:eastAsia="uk-UA"/>
        </w:rPr>
        <w:t>СТАТУТ</w:t>
      </w:r>
    </w:p>
    <w:p w:rsidR="0030144A" w:rsidRPr="009F16EB" w:rsidRDefault="0030144A" w:rsidP="001E274A">
      <w:pPr>
        <w:shd w:val="clear" w:color="auto" w:fill="FFFFFF"/>
        <w:spacing w:after="270"/>
        <w:jc w:val="center"/>
        <w:rPr>
          <w:b/>
          <w:bCs/>
          <w:sz w:val="26"/>
          <w:szCs w:val="26"/>
          <w:lang w:eastAsia="uk-UA"/>
        </w:rPr>
      </w:pPr>
      <w:r w:rsidRPr="009F16EB">
        <w:rPr>
          <w:b/>
          <w:bCs/>
          <w:sz w:val="26"/>
          <w:szCs w:val="26"/>
          <w:lang w:eastAsia="uk-UA"/>
        </w:rPr>
        <w:t>КОМУНАЛЬНОЇ УСТАНОВИ</w:t>
      </w:r>
    </w:p>
    <w:p w:rsidR="0030144A" w:rsidRPr="009F16EB" w:rsidRDefault="0030144A" w:rsidP="001E274A">
      <w:pPr>
        <w:shd w:val="clear" w:color="auto" w:fill="FFFFFF"/>
        <w:spacing w:after="270"/>
        <w:jc w:val="center"/>
        <w:rPr>
          <w:b/>
          <w:bCs/>
          <w:sz w:val="26"/>
          <w:szCs w:val="26"/>
          <w:lang w:eastAsia="uk-UA"/>
        </w:rPr>
      </w:pPr>
      <w:r w:rsidRPr="009F16EB">
        <w:rPr>
          <w:b/>
          <w:bCs/>
          <w:sz w:val="26"/>
          <w:szCs w:val="26"/>
          <w:lang w:eastAsia="uk-UA"/>
        </w:rPr>
        <w:t>“ЦЕНТР ПРОФЕСІЙНОГО РОЗВИТКУ ПЕДАГОГІЧНИХ ПРАЦІВНИКІВ» БОРИСЛАВСЬКОЇ МІСЬКОЇ РАДИ ЛЬВІВСЬКОЇ ОБЛАСТІ</w:t>
      </w:r>
    </w:p>
    <w:p w:rsidR="0030144A" w:rsidRPr="009F16EB" w:rsidRDefault="0030144A" w:rsidP="006716B9">
      <w:pPr>
        <w:shd w:val="clear" w:color="auto" w:fill="FFFFFF"/>
        <w:spacing w:after="270"/>
        <w:jc w:val="center"/>
        <w:rPr>
          <w:sz w:val="26"/>
          <w:szCs w:val="26"/>
          <w:lang w:val="uk-UA" w:eastAsia="uk-UA"/>
        </w:rPr>
      </w:pPr>
      <w:r w:rsidRPr="009F16EB">
        <w:rPr>
          <w:sz w:val="26"/>
          <w:szCs w:val="26"/>
          <w:lang w:val="uk-UA" w:eastAsia="uk-UA"/>
        </w:rPr>
        <w:t>(нова редакція)</w:t>
      </w:r>
    </w:p>
    <w:p w:rsidR="0030144A" w:rsidRPr="009F16EB" w:rsidRDefault="0030144A" w:rsidP="00EF56AC">
      <w:pPr>
        <w:shd w:val="clear" w:color="auto" w:fill="FFFFFF"/>
        <w:spacing w:after="270"/>
        <w:jc w:val="center"/>
        <w:rPr>
          <w:sz w:val="26"/>
          <w:szCs w:val="26"/>
          <w:lang w:val="uk-UA" w:eastAsia="uk-UA"/>
        </w:rPr>
      </w:pPr>
      <w:r w:rsidRPr="009F16EB">
        <w:rPr>
          <w:sz w:val="26"/>
          <w:szCs w:val="26"/>
          <w:lang w:val="uk-UA" w:eastAsia="uk-UA"/>
        </w:rPr>
        <w:t>ЄДРПОУ 43909563</w:t>
      </w: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rPr>
          <w:sz w:val="26"/>
          <w:szCs w:val="26"/>
          <w:lang w:eastAsia="uk-UA"/>
        </w:rPr>
      </w:pPr>
    </w:p>
    <w:p w:rsidR="0030144A" w:rsidRPr="009F16EB" w:rsidRDefault="0030144A" w:rsidP="001E274A">
      <w:pPr>
        <w:shd w:val="clear" w:color="auto" w:fill="FFFFFF"/>
        <w:spacing w:after="270"/>
        <w:jc w:val="center"/>
        <w:rPr>
          <w:sz w:val="26"/>
          <w:szCs w:val="26"/>
          <w:lang w:eastAsia="uk-UA"/>
        </w:rPr>
      </w:pPr>
      <w:r w:rsidRPr="009F16EB">
        <w:rPr>
          <w:sz w:val="26"/>
          <w:szCs w:val="26"/>
          <w:lang w:eastAsia="uk-UA"/>
        </w:rPr>
        <w:t>м.</w:t>
      </w:r>
      <w:r w:rsidRPr="009F16EB">
        <w:rPr>
          <w:sz w:val="26"/>
          <w:szCs w:val="26"/>
          <w:lang w:val="uk-UA" w:eastAsia="uk-UA"/>
        </w:rPr>
        <w:t xml:space="preserve"> </w:t>
      </w:r>
      <w:r w:rsidRPr="009F16EB">
        <w:rPr>
          <w:sz w:val="26"/>
          <w:szCs w:val="26"/>
          <w:lang w:eastAsia="uk-UA"/>
        </w:rPr>
        <w:t>Борислав</w:t>
      </w:r>
    </w:p>
    <w:p w:rsidR="0030144A" w:rsidRPr="004528EB" w:rsidRDefault="0030144A" w:rsidP="004528EB">
      <w:pPr>
        <w:shd w:val="clear" w:color="auto" w:fill="FFFFFF"/>
        <w:spacing w:after="270"/>
        <w:jc w:val="center"/>
        <w:rPr>
          <w:sz w:val="26"/>
          <w:szCs w:val="26"/>
          <w:lang w:val="uk-UA" w:eastAsia="uk-UA"/>
        </w:rPr>
      </w:pPr>
      <w:r w:rsidRPr="009F16EB">
        <w:rPr>
          <w:sz w:val="26"/>
          <w:szCs w:val="26"/>
          <w:lang w:eastAsia="uk-UA"/>
        </w:rPr>
        <w:t>202</w:t>
      </w:r>
      <w:r w:rsidRPr="009F16EB">
        <w:rPr>
          <w:sz w:val="26"/>
          <w:szCs w:val="26"/>
          <w:lang w:val="uk-UA" w:eastAsia="uk-UA"/>
        </w:rPr>
        <w:t>6</w:t>
      </w:r>
    </w:p>
    <w:p w:rsidR="0030144A" w:rsidRPr="009F16EB" w:rsidRDefault="0030144A" w:rsidP="00893E66">
      <w:pPr>
        <w:shd w:val="clear" w:color="auto" w:fill="FFFFFF"/>
        <w:ind w:firstLine="708"/>
        <w:rPr>
          <w:b/>
          <w:bCs/>
          <w:sz w:val="25"/>
          <w:szCs w:val="25"/>
          <w:lang w:eastAsia="uk-UA"/>
        </w:rPr>
      </w:pPr>
      <w:r w:rsidRPr="009F16EB">
        <w:rPr>
          <w:b/>
          <w:bCs/>
          <w:sz w:val="25"/>
          <w:szCs w:val="25"/>
          <w:lang w:eastAsia="uk-UA"/>
        </w:rPr>
        <w:t>І. ЗАГАЛЬНІ ПОЛОЖЕННЯ</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1. </w:t>
      </w:r>
      <w:r w:rsidRPr="009F16EB">
        <w:rPr>
          <w:sz w:val="25"/>
          <w:szCs w:val="25"/>
          <w:lang w:val="uk-UA" w:eastAsia="uk-UA"/>
        </w:rPr>
        <w:t xml:space="preserve">Комунальна установа </w:t>
      </w:r>
      <w:r w:rsidRPr="009F16EB">
        <w:rPr>
          <w:sz w:val="25"/>
          <w:szCs w:val="25"/>
          <w:lang w:eastAsia="uk-UA"/>
        </w:rPr>
        <w:t>«Центр професійного розвитку педагогічних працівників»  </w:t>
      </w:r>
      <w:r w:rsidRPr="009F16EB">
        <w:rPr>
          <w:sz w:val="25"/>
          <w:szCs w:val="25"/>
          <w:lang w:val="uk-UA" w:eastAsia="uk-UA"/>
        </w:rPr>
        <w:t>Б</w:t>
      </w:r>
      <w:r w:rsidRPr="009F16EB">
        <w:rPr>
          <w:sz w:val="25"/>
          <w:szCs w:val="25"/>
          <w:lang w:eastAsia="uk-UA"/>
        </w:rPr>
        <w:t>ориславської міської ради  Львівської області (далі – Центр) є комунальною установою і знаходиться у комунальній власності.</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Повне найменування українською мовою: Комунальна установа «</w:t>
      </w:r>
      <w:r w:rsidRPr="009F16EB">
        <w:rPr>
          <w:sz w:val="25"/>
          <w:szCs w:val="25"/>
          <w:lang w:val="uk-UA" w:eastAsia="uk-UA"/>
        </w:rPr>
        <w:t>Ц</w:t>
      </w:r>
      <w:r w:rsidRPr="009F16EB">
        <w:rPr>
          <w:sz w:val="25"/>
          <w:szCs w:val="25"/>
          <w:lang w:eastAsia="uk-UA"/>
        </w:rPr>
        <w:t>ентр професійного розвитку педагогічних працівників» </w:t>
      </w:r>
      <w:r w:rsidRPr="009F16EB">
        <w:rPr>
          <w:sz w:val="25"/>
          <w:szCs w:val="25"/>
          <w:lang w:val="uk-UA" w:eastAsia="uk-UA"/>
        </w:rPr>
        <w:t>Б</w:t>
      </w:r>
      <w:r w:rsidRPr="009F16EB">
        <w:rPr>
          <w:sz w:val="25"/>
          <w:szCs w:val="25"/>
          <w:lang w:eastAsia="uk-UA"/>
        </w:rPr>
        <w:t xml:space="preserve">ориславської міської  ради  </w:t>
      </w:r>
      <w:r w:rsidRPr="009F16EB">
        <w:rPr>
          <w:sz w:val="25"/>
          <w:szCs w:val="25"/>
          <w:lang w:val="uk-UA" w:eastAsia="uk-UA"/>
        </w:rPr>
        <w:t>Л</w:t>
      </w:r>
      <w:r w:rsidRPr="009F16EB">
        <w:rPr>
          <w:sz w:val="25"/>
          <w:szCs w:val="25"/>
          <w:lang w:eastAsia="uk-UA"/>
        </w:rPr>
        <w:t>ьвівської області.</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Скорочене найменування українською мовою: </w:t>
      </w:r>
      <w:r w:rsidRPr="009F16EB">
        <w:rPr>
          <w:sz w:val="25"/>
          <w:szCs w:val="25"/>
          <w:lang w:val="uk-UA" w:eastAsia="uk-UA"/>
        </w:rPr>
        <w:t>«</w:t>
      </w:r>
      <w:r w:rsidRPr="009F16EB">
        <w:rPr>
          <w:sz w:val="25"/>
          <w:szCs w:val="25"/>
          <w:lang w:eastAsia="uk-UA"/>
        </w:rPr>
        <w:t>ЦПРПП</w:t>
      </w:r>
      <w:r w:rsidRPr="009F16EB">
        <w:rPr>
          <w:sz w:val="25"/>
          <w:szCs w:val="25"/>
          <w:lang w:val="uk-UA" w:eastAsia="uk-UA"/>
        </w:rPr>
        <w:t>»</w:t>
      </w:r>
      <w:r w:rsidRPr="009F16EB">
        <w:rPr>
          <w:sz w:val="25"/>
          <w:szCs w:val="25"/>
          <w:lang w:eastAsia="uk-UA"/>
        </w:rPr>
        <w:t>.</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 xml:space="preserve">2. Центр створений рішенням Бориславської міської ради від </w:t>
      </w:r>
      <w:r w:rsidRPr="009F16EB">
        <w:rPr>
          <w:sz w:val="25"/>
          <w:szCs w:val="25"/>
          <w:lang w:val="uk-UA" w:eastAsia="uk-UA"/>
        </w:rPr>
        <w:t>29.10.2020</w:t>
      </w:r>
      <w:r w:rsidRPr="009F16EB">
        <w:rPr>
          <w:sz w:val="25"/>
          <w:szCs w:val="25"/>
          <w:lang w:eastAsia="uk-UA"/>
        </w:rPr>
        <w:t xml:space="preserve"> року </w:t>
      </w:r>
      <w:r w:rsidRPr="009F16EB">
        <w:rPr>
          <w:sz w:val="25"/>
          <w:szCs w:val="25"/>
          <w:lang w:val="uk-UA" w:eastAsia="uk-UA"/>
        </w:rPr>
        <w:t>№2650 «Про створення комунальної установи «Центр професійного розвитку педагогічних працівників» Бориславської міської ради Львівської області».</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 xml:space="preserve">3. Засновником Центру є Бориславська міська рада Львівської області (далі – Засновник). Уповноваженим органом управління </w:t>
      </w:r>
      <w:r w:rsidRPr="009F16EB">
        <w:rPr>
          <w:sz w:val="25"/>
          <w:szCs w:val="25"/>
          <w:lang w:val="uk-UA" w:eastAsia="uk-UA"/>
        </w:rPr>
        <w:t>є</w:t>
      </w:r>
      <w:r w:rsidRPr="009F16EB">
        <w:rPr>
          <w:sz w:val="25"/>
          <w:szCs w:val="25"/>
          <w:lang w:eastAsia="uk-UA"/>
        </w:rPr>
        <w:t xml:space="preserve"> відділ освіти Бориславської міської ради (далі – орган управління). Центр підконтрольний і підзвітний Засновнику і органу управління.</w:t>
      </w:r>
      <w:r w:rsidRPr="009F16EB">
        <w:rPr>
          <w:sz w:val="25"/>
          <w:szCs w:val="25"/>
          <w:lang w:val="uk-UA" w:eastAsia="uk-UA"/>
        </w:rPr>
        <w:t xml:space="preserve"> </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Засновник здійснює фінансування комунальної установи, його матеріально-технічне забезпечення, надає необхідні будівлі з обладнанням і матеріалами, організовує будівництво і ремонт приміщень, їх господарське обслуговування.</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4. Центр у своїй діяльності керується Конституцією України, </w:t>
      </w:r>
      <w:r w:rsidRPr="009F16EB">
        <w:rPr>
          <w:sz w:val="25"/>
          <w:szCs w:val="25"/>
          <w:lang w:val="uk-UA" w:eastAsia="uk-UA"/>
        </w:rPr>
        <w:t xml:space="preserve">Господарським та Цивільним кодексами України, Кодексом законів про працю України, </w:t>
      </w:r>
      <w:r w:rsidRPr="009F16EB">
        <w:rPr>
          <w:sz w:val="25"/>
          <w:szCs w:val="25"/>
          <w:lang w:eastAsia="uk-UA"/>
        </w:rPr>
        <w:t>Законами Україн</w:t>
      </w:r>
      <w:r w:rsidRPr="009F16EB">
        <w:rPr>
          <w:sz w:val="25"/>
          <w:szCs w:val="25"/>
          <w:lang w:val="uk-UA" w:eastAsia="uk-UA"/>
        </w:rPr>
        <w:t xml:space="preserve">и, Указами Президента України та Верховної Ради України, нормативними документами Міністерства освіти і науки України, нормативно-правовими актами Засновника </w:t>
      </w:r>
      <w:r w:rsidRPr="009F16EB">
        <w:rPr>
          <w:sz w:val="25"/>
          <w:szCs w:val="25"/>
          <w:lang w:eastAsia="uk-UA"/>
        </w:rPr>
        <w:t>та цим Статутом.</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 xml:space="preserve">5. </w:t>
      </w:r>
      <w:r w:rsidRPr="009F16EB">
        <w:rPr>
          <w:sz w:val="25"/>
          <w:szCs w:val="25"/>
          <w:lang w:val="uk-UA" w:eastAsia="uk-UA"/>
        </w:rPr>
        <w:t>Місце знаходження</w:t>
      </w:r>
      <w:r w:rsidRPr="009F16EB">
        <w:rPr>
          <w:sz w:val="25"/>
          <w:szCs w:val="25"/>
          <w:lang w:eastAsia="uk-UA"/>
        </w:rPr>
        <w:t xml:space="preserve"> Центру: 82300</w:t>
      </w:r>
      <w:r w:rsidRPr="009F16EB">
        <w:rPr>
          <w:sz w:val="25"/>
          <w:szCs w:val="25"/>
          <w:lang w:val="uk-UA" w:eastAsia="uk-UA"/>
        </w:rPr>
        <w:t xml:space="preserve">, </w:t>
      </w:r>
      <w:bookmarkStart w:id="0" w:name="_GoBack"/>
      <w:bookmarkEnd w:id="0"/>
      <w:r w:rsidRPr="009F16EB">
        <w:rPr>
          <w:sz w:val="25"/>
          <w:szCs w:val="25"/>
          <w:lang w:eastAsia="uk-UA"/>
        </w:rPr>
        <w:t xml:space="preserve">Львівська область, </w:t>
      </w:r>
      <w:r w:rsidRPr="009F16EB">
        <w:rPr>
          <w:sz w:val="25"/>
          <w:szCs w:val="25"/>
          <w:lang w:val="uk-UA" w:eastAsia="uk-UA"/>
        </w:rPr>
        <w:t xml:space="preserve">Дрогобицький район, </w:t>
      </w:r>
      <w:r w:rsidRPr="009F16EB">
        <w:rPr>
          <w:sz w:val="25"/>
          <w:szCs w:val="25"/>
          <w:lang w:eastAsia="uk-UA"/>
        </w:rPr>
        <w:t>м</w:t>
      </w:r>
      <w:r w:rsidRPr="009F16EB">
        <w:rPr>
          <w:sz w:val="25"/>
          <w:szCs w:val="25"/>
          <w:lang w:val="uk-UA" w:eastAsia="uk-UA"/>
        </w:rPr>
        <w:t xml:space="preserve">істо </w:t>
      </w:r>
      <w:r w:rsidRPr="009F16EB">
        <w:rPr>
          <w:sz w:val="25"/>
          <w:szCs w:val="25"/>
          <w:lang w:eastAsia="uk-UA"/>
        </w:rPr>
        <w:t>Борислав, вул</w:t>
      </w:r>
      <w:r w:rsidRPr="009F16EB">
        <w:rPr>
          <w:sz w:val="25"/>
          <w:szCs w:val="25"/>
          <w:lang w:val="uk-UA" w:eastAsia="uk-UA"/>
        </w:rPr>
        <w:t xml:space="preserve">иця </w:t>
      </w:r>
      <w:r w:rsidRPr="009F16EB">
        <w:rPr>
          <w:sz w:val="25"/>
          <w:szCs w:val="25"/>
          <w:lang w:eastAsia="uk-UA"/>
        </w:rPr>
        <w:t>Шевченка, 42</w:t>
      </w:r>
      <w:r w:rsidRPr="009F16EB">
        <w:rPr>
          <w:sz w:val="25"/>
          <w:szCs w:val="25"/>
          <w:lang w:val="uk-UA" w:eastAsia="uk-UA"/>
        </w:rPr>
        <w:t>.</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6. Центр є юридичною особою, має печатку і штампи, бланки встановленого зразка, може мати самостійний баланс, реєстраційні рахунки в органах Державного казначейства</w:t>
      </w:r>
      <w:r w:rsidRPr="009F16EB">
        <w:rPr>
          <w:sz w:val="25"/>
          <w:szCs w:val="25"/>
          <w:lang w:val="uk-UA" w:eastAsia="uk-UA"/>
        </w:rPr>
        <w:t xml:space="preserve"> України</w:t>
      </w:r>
      <w:r w:rsidRPr="009F16EB">
        <w:rPr>
          <w:sz w:val="25"/>
          <w:szCs w:val="25"/>
          <w:lang w:eastAsia="uk-UA"/>
        </w:rPr>
        <w:t>.</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7. Центр є неприбутковою установою та немає на меті отримання доходів.          Забороняється розподіляти отримані доходи (прибутки) або їх частини для розподілу серед засновників (учасників), членів такої організації, працівників (крім оплати їхньої праці, нарахування єдиного соціального внеску), членів органів управління та інших пов’язаних з ними осіб.</w:t>
      </w:r>
    </w:p>
    <w:p w:rsidR="0030144A" w:rsidRPr="009F16EB" w:rsidRDefault="0030144A" w:rsidP="00893E66">
      <w:pPr>
        <w:shd w:val="clear" w:color="auto" w:fill="FFFFFF"/>
        <w:jc w:val="both"/>
        <w:rPr>
          <w:sz w:val="25"/>
          <w:szCs w:val="25"/>
          <w:lang w:eastAsia="uk-UA"/>
        </w:rPr>
      </w:pPr>
      <w:r w:rsidRPr="009F16EB">
        <w:rPr>
          <w:sz w:val="25"/>
          <w:szCs w:val="25"/>
          <w:lang w:eastAsia="uk-UA"/>
        </w:rPr>
        <w:t>Доходи (прибутки) Центру використовуються винятково для фінансування видатків на утримання Центру, реалізації мети (цілей, завдань) та напрямів діяльності, визначених його установчими документами.</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 xml:space="preserve">8. Центр здійснює свою діяльність у межах території </w:t>
      </w:r>
      <w:r w:rsidRPr="009F16EB">
        <w:rPr>
          <w:sz w:val="25"/>
          <w:szCs w:val="25"/>
          <w:lang w:val="uk-UA" w:eastAsia="uk-UA"/>
        </w:rPr>
        <w:t>обслуговування, що визначається його Засновником, зокрема обслуговує заклади освіти, які є у підпорядкуванні Засновника та на договірних умовах комунальні заклади освіти інших територіальних громад.</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 9. Засновник та орган управління не відповідають за зобов’язаннями Центру, а Центр не відповідає за зобов’язаннями Засновника та   органу управління.</w:t>
      </w:r>
    </w:p>
    <w:p w:rsidR="0030144A" w:rsidRPr="009F16EB" w:rsidRDefault="0030144A" w:rsidP="00893E66">
      <w:pPr>
        <w:shd w:val="clear" w:color="auto" w:fill="FFFFFF"/>
        <w:jc w:val="both"/>
        <w:rPr>
          <w:sz w:val="25"/>
          <w:szCs w:val="25"/>
          <w:lang w:eastAsia="uk-UA"/>
        </w:rPr>
      </w:pPr>
      <w:r w:rsidRPr="009F16EB">
        <w:rPr>
          <w:sz w:val="25"/>
          <w:szCs w:val="25"/>
          <w:lang w:eastAsia="uk-UA"/>
        </w:rPr>
        <w:t> </w:t>
      </w:r>
    </w:p>
    <w:p w:rsidR="0030144A" w:rsidRPr="009F16EB" w:rsidRDefault="0030144A" w:rsidP="00893E66">
      <w:pPr>
        <w:shd w:val="clear" w:color="auto" w:fill="FFFFFF"/>
        <w:ind w:firstLine="708"/>
        <w:rPr>
          <w:sz w:val="25"/>
          <w:szCs w:val="25"/>
          <w:lang w:eastAsia="uk-UA"/>
        </w:rPr>
      </w:pPr>
      <w:r w:rsidRPr="009F16EB">
        <w:rPr>
          <w:b/>
          <w:bCs/>
          <w:sz w:val="25"/>
          <w:szCs w:val="25"/>
          <w:lang w:eastAsia="uk-UA"/>
        </w:rPr>
        <w:t>ІІ. МЕТА ТА ПРЕДМЕТ ДІЯЛЬНОСТІ</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1. Центр створений з метою сприяння професійному розвитку педагогічних працівників закладів дошкільної, загальної середньої та позашкільної освіти, інклюзивно-ресурсних центрів (далі – педагогічні працівники), для психологічної підтримки</w:t>
      </w:r>
      <w:r w:rsidRPr="009F16EB">
        <w:rPr>
          <w:sz w:val="25"/>
          <w:szCs w:val="25"/>
          <w:lang w:val="uk-UA" w:eastAsia="uk-UA"/>
        </w:rPr>
        <w:t>,</w:t>
      </w:r>
      <w:r w:rsidRPr="009F16EB">
        <w:rPr>
          <w:sz w:val="25"/>
          <w:szCs w:val="25"/>
          <w:lang w:eastAsia="uk-UA"/>
        </w:rPr>
        <w:t xml:space="preserve"> консультування</w:t>
      </w:r>
      <w:r w:rsidRPr="009F16EB">
        <w:rPr>
          <w:sz w:val="25"/>
          <w:szCs w:val="25"/>
          <w:lang w:val="uk-UA" w:eastAsia="uk-UA"/>
        </w:rPr>
        <w:t xml:space="preserve"> та підвищення кваліфікації</w:t>
      </w:r>
      <w:r w:rsidRPr="009F16EB">
        <w:rPr>
          <w:sz w:val="25"/>
          <w:szCs w:val="25"/>
          <w:lang w:eastAsia="uk-UA"/>
        </w:rPr>
        <w:t>.</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2. Відповідно до поставленої мети, предметом діяльності Центру є:</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2.1) надання консультативної підтримки педагогічним працівникам з питань планування та визначення траєкторії їх професійного розвитку, проведення супервізії, розроблення внутрішніх документів закладів освіти, освітніх програм, навчальних програм з навчальних предметів (інтегрованих курсів), а також особливостей організації освітнього процесу у закладах освіти за різними формами здобуття освіти, у тому числі з використанням технологій дистанційного навчання.</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2.2) професійна підтримка педагогічних працівників з питань впровадження компетентнісного, особистісно орієнтованого, діяльнісного, інклюзивного підходів до навчання здобувачів освіти і нових освітніх технологій</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2.3) сприяння професійному розвитку педагогічних працівників, зокрема шляхом:</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координації діяльності професійних спільнот педагогічних працівників (методичних об’єднань, творчих груп тощо);</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узагальнення та поширення інформації з питань професійного розвитку педагогічних працівників;</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формування баз даних програм підвищення кваліфікації, інших джерел інформації (вебресурсів), необхідних для професійного розвитку педагогічних працівників, та їх оприлюднення на власному вебсайті;</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2.4) надання психологічної підтримки педагогічним працівникам;</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2.5) взаємодія та співпраця з місцевими органами виконавчої влади, органами місцевого самоврядування, органами та установами забезпечення якості освіти, закладами загальної середньої, дошкільної, позашкільної освіти, інклюзивно-ресурсними центрами, закладами вищої освіти, міжнародними, громадськими установами та організаціями, засобами масової інформації з питань діяльності Центру;</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2.</w:t>
      </w:r>
      <w:r w:rsidRPr="009F16EB">
        <w:rPr>
          <w:sz w:val="25"/>
          <w:szCs w:val="25"/>
          <w:lang w:val="uk-UA" w:eastAsia="uk-UA"/>
        </w:rPr>
        <w:t>6</w:t>
      </w:r>
      <w:r w:rsidRPr="009F16EB">
        <w:rPr>
          <w:sz w:val="25"/>
          <w:szCs w:val="25"/>
          <w:lang w:eastAsia="uk-UA"/>
        </w:rPr>
        <w:t>) інші функції, що випливають із покладених на Центр завдань</w:t>
      </w:r>
      <w:r w:rsidRPr="009F16EB">
        <w:rPr>
          <w:sz w:val="25"/>
          <w:szCs w:val="25"/>
          <w:lang w:val="uk-UA" w:eastAsia="uk-UA"/>
        </w:rPr>
        <w:t>.</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3. Центр самостійно приймає рішення щодо організаційно-методичних форм роботи, консалтингової діяльності із педагогічними працівниками, які затверджуються в річному плані роботи, з урахуванням інноваційних тенденцій в галузі педагогіки, методики, психології та в межах компетенції, передбаченої чинним законодавством і цим Статутом.</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 </w:t>
      </w:r>
      <w:r w:rsidRPr="009F16EB">
        <w:rPr>
          <w:sz w:val="25"/>
          <w:szCs w:val="25"/>
          <w:lang w:val="uk-UA" w:eastAsia="uk-UA"/>
        </w:rPr>
        <w:t>4. Центр провадить діяльність з урахуванням таких принципів, як демократизм і гуманізм, людиноцентризм, навчання впродовж життя, множинності форм підвищення кваліфікації та свободи їх вибору, мобільності застосування професійних здібностей педагогічних працівників, їх академічної свободи та доброчесності, інтеграції у міжнародний освітній та науковий простір.</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5. Центр не може виконувати завдання, не передбачені цим Статутом та іншими актами законодавства.</w:t>
      </w:r>
    </w:p>
    <w:p w:rsidR="0030144A" w:rsidRPr="009F16EB" w:rsidRDefault="0030144A" w:rsidP="00893E66">
      <w:pPr>
        <w:shd w:val="clear" w:color="auto" w:fill="FFFFFF"/>
        <w:ind w:firstLine="708"/>
        <w:rPr>
          <w:sz w:val="25"/>
          <w:szCs w:val="25"/>
          <w:lang w:eastAsia="uk-UA"/>
        </w:rPr>
      </w:pPr>
      <w:r w:rsidRPr="009F16EB">
        <w:rPr>
          <w:sz w:val="25"/>
          <w:szCs w:val="25"/>
          <w:lang w:eastAsia="uk-UA"/>
        </w:rPr>
        <w:t> </w:t>
      </w:r>
    </w:p>
    <w:p w:rsidR="0030144A" w:rsidRPr="009F16EB" w:rsidRDefault="0030144A" w:rsidP="00893E66">
      <w:pPr>
        <w:shd w:val="clear" w:color="auto" w:fill="FFFFFF"/>
        <w:ind w:firstLine="708"/>
        <w:rPr>
          <w:sz w:val="25"/>
          <w:szCs w:val="25"/>
          <w:lang w:eastAsia="uk-UA"/>
        </w:rPr>
      </w:pPr>
      <w:r w:rsidRPr="009F16EB">
        <w:rPr>
          <w:b/>
          <w:bCs/>
          <w:sz w:val="25"/>
          <w:szCs w:val="25"/>
          <w:lang w:eastAsia="uk-UA"/>
        </w:rPr>
        <w:t>ІІІ. ПРАВА ТА ОБОВ’ЯЗКИ</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1. Центр має право:</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1.1) звертатися у порядку, передбаченому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Центр завдань;</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1.2) укладати господарські угоди з підприємствами, установами, організаціями незалежно від форм власності та підпорядкування, </w:t>
      </w:r>
      <w:r w:rsidRPr="009F16EB">
        <w:rPr>
          <w:sz w:val="25"/>
          <w:szCs w:val="25"/>
          <w:lang w:val="uk-UA" w:eastAsia="uk-UA"/>
        </w:rPr>
        <w:t>а</w:t>
      </w:r>
      <w:r w:rsidRPr="009F16EB">
        <w:rPr>
          <w:sz w:val="25"/>
          <w:szCs w:val="25"/>
          <w:lang w:eastAsia="uk-UA"/>
        </w:rPr>
        <w:t xml:space="preserve"> також фізичними особами відповідно до законодавства;</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1.3) набувати майнові та особисті немайнові права, нести обов’язки, бути особою, яка бере участь у справі, що розглядається в судах України, міжнародних та третейських судах;</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1.4) вносити   Засновнику, органу управління  пропозиції щодо удосконалення діяльності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1.5) залучати у разі потреби додаткових фахівців, у тому числі науково-педагогічних працівників для здійснення професійної підтримки педагогічних працівників, підвищення їх кваліфікації;</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1.6) залучати і використовувати  матеріально-технічні, фінансові, трудові та інші види ресурсів, для здійснення господарської діяльності, використання яких не заборонено законодавством;</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1.7) реалізувати інші права, що не суперечать чинному законодавству.</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 xml:space="preserve">2. </w:t>
      </w:r>
      <w:r w:rsidRPr="009F16EB">
        <w:rPr>
          <w:sz w:val="25"/>
          <w:szCs w:val="25"/>
          <w:lang w:val="uk-UA" w:eastAsia="uk-UA"/>
        </w:rPr>
        <w:t xml:space="preserve">Обов’язки Центру: </w:t>
      </w:r>
    </w:p>
    <w:p w:rsidR="0030144A" w:rsidRPr="009F16EB" w:rsidRDefault="0030144A" w:rsidP="00893E66">
      <w:pPr>
        <w:shd w:val="clear" w:color="auto" w:fill="FFFFFF"/>
        <w:ind w:firstLine="708"/>
        <w:jc w:val="both"/>
        <w:rPr>
          <w:sz w:val="25"/>
          <w:szCs w:val="25"/>
          <w:lang w:eastAsia="uk-UA"/>
        </w:rPr>
      </w:pPr>
      <w:r w:rsidRPr="009F16EB">
        <w:rPr>
          <w:sz w:val="25"/>
          <w:szCs w:val="25"/>
          <w:lang w:val="uk-UA" w:eastAsia="uk-UA"/>
        </w:rPr>
        <w:t xml:space="preserve">2.1) </w:t>
      </w:r>
      <w:r w:rsidRPr="009F16EB">
        <w:rPr>
          <w:sz w:val="25"/>
          <w:szCs w:val="25"/>
          <w:lang w:eastAsia="uk-UA"/>
        </w:rPr>
        <w:t>забезпечувати дотримання законодавства про працю, правил та норм охорони праці, техніки безпеки, соціального страхування, з метою якісного виконання покладених завдань Центр зобов’язаний створювати належні умови для високопродуктивної праці працівників Центру.</w:t>
      </w:r>
    </w:p>
    <w:p w:rsidR="0030144A" w:rsidRPr="009F16EB" w:rsidRDefault="0030144A" w:rsidP="00893E66">
      <w:pPr>
        <w:shd w:val="clear" w:color="auto" w:fill="FFFFFF"/>
        <w:ind w:firstLine="708"/>
        <w:jc w:val="both"/>
        <w:rPr>
          <w:sz w:val="25"/>
          <w:szCs w:val="25"/>
          <w:lang w:eastAsia="uk-UA"/>
        </w:rPr>
      </w:pPr>
    </w:p>
    <w:p w:rsidR="0030144A" w:rsidRPr="009F16EB" w:rsidRDefault="0030144A" w:rsidP="00893E66">
      <w:pPr>
        <w:shd w:val="clear" w:color="auto" w:fill="FFFFFF"/>
        <w:ind w:firstLine="708"/>
        <w:jc w:val="both"/>
        <w:rPr>
          <w:sz w:val="25"/>
          <w:szCs w:val="25"/>
          <w:lang w:eastAsia="uk-UA"/>
        </w:rPr>
      </w:pPr>
      <w:r w:rsidRPr="009F16EB">
        <w:rPr>
          <w:b/>
          <w:bCs/>
          <w:sz w:val="25"/>
          <w:szCs w:val="25"/>
          <w:lang w:eastAsia="uk-UA"/>
        </w:rPr>
        <w:t xml:space="preserve"> І</w:t>
      </w:r>
      <w:r w:rsidRPr="009F16EB">
        <w:rPr>
          <w:b/>
          <w:bCs/>
          <w:sz w:val="25"/>
          <w:szCs w:val="25"/>
          <w:lang w:val="en-US" w:eastAsia="uk-UA"/>
        </w:rPr>
        <w:t>V</w:t>
      </w:r>
      <w:r w:rsidRPr="009F16EB">
        <w:rPr>
          <w:b/>
          <w:bCs/>
          <w:sz w:val="25"/>
          <w:szCs w:val="25"/>
          <w:lang w:eastAsia="uk-UA"/>
        </w:rPr>
        <w:t>.</w:t>
      </w:r>
      <w:r w:rsidRPr="009F16EB">
        <w:rPr>
          <w:sz w:val="25"/>
          <w:szCs w:val="25"/>
          <w:lang w:eastAsia="uk-UA"/>
        </w:rPr>
        <w:t xml:space="preserve"> </w:t>
      </w:r>
      <w:r w:rsidRPr="009F16EB">
        <w:rPr>
          <w:b/>
          <w:bCs/>
          <w:sz w:val="25"/>
          <w:szCs w:val="25"/>
          <w:lang w:eastAsia="uk-UA"/>
        </w:rPr>
        <w:t>УПРАВЛІННЯ ТА КАДРОВЕ ЗАБЕЗПЕЧЕННЯ ЦЕНТРОМ</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1. Управління Центром здійснюється відповідно до цього Статуту та </w:t>
      </w:r>
      <w:r w:rsidRPr="009F16EB">
        <w:rPr>
          <w:sz w:val="25"/>
          <w:szCs w:val="25"/>
          <w:lang w:val="uk-UA" w:eastAsia="uk-UA"/>
        </w:rPr>
        <w:t>чинно</w:t>
      </w:r>
      <w:r w:rsidRPr="009F16EB">
        <w:rPr>
          <w:sz w:val="25"/>
          <w:szCs w:val="25"/>
          <w:lang w:eastAsia="uk-UA"/>
        </w:rPr>
        <w:t>го законодавства.</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2.  Засновник:</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2.1) визначає основні напрямки діяльності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2.2) затверджує статут</w:t>
      </w:r>
      <w:r w:rsidRPr="009F16EB">
        <w:rPr>
          <w:sz w:val="25"/>
          <w:szCs w:val="25"/>
          <w:lang w:val="uk-UA" w:eastAsia="uk-UA"/>
        </w:rPr>
        <w:t xml:space="preserve">, стратегію розвитку </w:t>
      </w:r>
      <w:r w:rsidRPr="009F16EB">
        <w:rPr>
          <w:sz w:val="25"/>
          <w:szCs w:val="25"/>
          <w:lang w:eastAsia="uk-UA"/>
        </w:rPr>
        <w:t>Центру та зміни до н</w:t>
      </w:r>
      <w:r w:rsidRPr="009F16EB">
        <w:rPr>
          <w:sz w:val="25"/>
          <w:szCs w:val="25"/>
          <w:lang w:val="uk-UA" w:eastAsia="uk-UA"/>
        </w:rPr>
        <w:t>их</w:t>
      </w:r>
      <w:r w:rsidRPr="009F16EB">
        <w:rPr>
          <w:sz w:val="25"/>
          <w:szCs w:val="25"/>
          <w:lang w:eastAsia="uk-UA"/>
        </w:rPr>
        <w:t>;</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2.3) приймає рішення про реорганізацію та ліквідацію Центру, призначення ліквідаційної комісії, затвердження ліквідаційного балансу</w:t>
      </w:r>
      <w:r w:rsidRPr="009F16EB">
        <w:rPr>
          <w:sz w:val="25"/>
          <w:szCs w:val="25"/>
          <w:lang w:val="uk-UA" w:eastAsia="uk-UA"/>
        </w:rPr>
        <w:t>;</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2.4) визначає територію обслуговування Центру, забезпечує його утримання та розвиток, створення умов необхідних для належного функціонування.</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3. Орган управління:</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 xml:space="preserve">3.1) </w:t>
      </w:r>
      <w:r w:rsidRPr="009F16EB">
        <w:rPr>
          <w:sz w:val="25"/>
          <w:szCs w:val="25"/>
          <w:lang w:val="uk-UA" w:eastAsia="uk-UA"/>
        </w:rPr>
        <w:t>здійснює управління діяльністю Центру та контроль за дотриманням вимог законодавства, у тому числі цього Статуту;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3.2) затверджує положення про конкурс на заміщення посади директора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3.3) організовує та проводить конкурс на заміщення посади директора та педпрацівників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3.4) призначає на</w:t>
      </w:r>
      <w:r w:rsidRPr="009F16EB">
        <w:rPr>
          <w:sz w:val="25"/>
          <w:szCs w:val="25"/>
          <w:lang w:val="uk-UA" w:eastAsia="uk-UA"/>
        </w:rPr>
        <w:t xml:space="preserve"> </w:t>
      </w:r>
      <w:r w:rsidRPr="009F16EB">
        <w:rPr>
          <w:sz w:val="25"/>
          <w:szCs w:val="25"/>
          <w:lang w:eastAsia="uk-UA"/>
        </w:rPr>
        <w:t>посаду за результатами конкурсу та звільняє з посади директора Центру, затверджує його посадову інструкцію;</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3.5) заслуховує звіт про діяльність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3.6) надає пропозиції засновнику щодо структури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3.7) організовує розгляд звернень щодо діяльності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val="uk-UA" w:eastAsia="uk-UA"/>
        </w:rPr>
        <w:t xml:space="preserve">3.8) </w:t>
      </w:r>
      <w:r w:rsidRPr="009F16EB">
        <w:rPr>
          <w:sz w:val="25"/>
          <w:szCs w:val="25"/>
          <w:lang w:eastAsia="uk-UA"/>
        </w:rPr>
        <w:t>погоджує штатний розпис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3.</w:t>
      </w:r>
      <w:r w:rsidRPr="009F16EB">
        <w:rPr>
          <w:sz w:val="25"/>
          <w:szCs w:val="25"/>
          <w:lang w:val="uk-UA" w:eastAsia="uk-UA"/>
        </w:rPr>
        <w:t>9)</w:t>
      </w:r>
      <w:r w:rsidRPr="009F16EB">
        <w:rPr>
          <w:sz w:val="25"/>
          <w:szCs w:val="25"/>
          <w:lang w:eastAsia="uk-UA"/>
        </w:rPr>
        <w:t xml:space="preserve"> здійснює інші повноваження, визначені законодавством.</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4. Безпосереднє керівництво діяльністю Центру здійснює його директор, який призначається на посаду органом управління за результатами конкурсу та звільняється ним з посади.</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5.  Директор </w:t>
      </w:r>
      <w:r w:rsidRPr="009F16EB">
        <w:rPr>
          <w:sz w:val="25"/>
          <w:szCs w:val="25"/>
          <w:lang w:val="uk-UA" w:eastAsia="uk-UA"/>
        </w:rPr>
        <w:t>Ц</w:t>
      </w:r>
      <w:r w:rsidRPr="009F16EB">
        <w:rPr>
          <w:sz w:val="25"/>
          <w:szCs w:val="25"/>
          <w:lang w:eastAsia="uk-UA"/>
        </w:rPr>
        <w:t>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5.1) розробляє стратегію розвитку Центру та подає на затвердження </w:t>
      </w:r>
      <w:r w:rsidRPr="009F16EB">
        <w:rPr>
          <w:sz w:val="25"/>
          <w:szCs w:val="25"/>
          <w:lang w:val="uk-UA" w:eastAsia="uk-UA"/>
        </w:rPr>
        <w:t>Засновнику</w:t>
      </w:r>
      <w:r w:rsidRPr="009F16EB">
        <w:rPr>
          <w:sz w:val="25"/>
          <w:szCs w:val="25"/>
          <w:lang w:eastAsia="uk-UA"/>
        </w:rPr>
        <w:t>;</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5.2)  затверджує план діяльності Центру та організовує його роботу відповідно до стратегії розвитку Центру, подає органу управління  пропозиції щодо  структури  та кошторису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5.3) призначає на посаду працівників Центру, звільняє їх із займаної посади відповідно до законодавства, затверджує посадові інструкції працівників </w:t>
      </w:r>
      <w:r w:rsidRPr="009F16EB">
        <w:rPr>
          <w:sz w:val="25"/>
          <w:szCs w:val="25"/>
          <w:lang w:val="uk-UA" w:eastAsia="uk-UA"/>
        </w:rPr>
        <w:t>Ц</w:t>
      </w:r>
      <w:r w:rsidRPr="009F16EB">
        <w:rPr>
          <w:sz w:val="25"/>
          <w:szCs w:val="25"/>
          <w:lang w:eastAsia="uk-UA"/>
        </w:rPr>
        <w:t xml:space="preserve">ентру, заохочує працівників </w:t>
      </w:r>
      <w:r w:rsidRPr="009F16EB">
        <w:rPr>
          <w:sz w:val="25"/>
          <w:szCs w:val="25"/>
          <w:lang w:val="uk-UA" w:eastAsia="uk-UA"/>
        </w:rPr>
        <w:t>Ц</w:t>
      </w:r>
      <w:r w:rsidRPr="009F16EB">
        <w:rPr>
          <w:sz w:val="25"/>
          <w:szCs w:val="25"/>
          <w:lang w:eastAsia="uk-UA"/>
        </w:rPr>
        <w:t>ентру і накладає на них дисциплінарні стягнення;</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5.4) залучає юридичних та фізичних осіб до виконання завдань Центру шляхом укладення з ними цивільно-правових договорів відповідно до своєї компетенції;</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5.5) створює належні умови для ефективної роботи працівників Центру, підвищення їх фахового і кваліфікаційного рівня;</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5.6)  видає відповідно до компетенції накази, контролює їх виконання;</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5.7) використовує в установленому засновником порядку майно Центру та його кошти, укладає цивільно-правові договори;</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5.8) забезпечує ефективність використання майна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5.9)</w:t>
      </w:r>
      <w:r w:rsidRPr="009F16EB">
        <w:rPr>
          <w:sz w:val="25"/>
          <w:szCs w:val="25"/>
          <w:lang w:val="uk-UA" w:eastAsia="uk-UA"/>
        </w:rPr>
        <w:t xml:space="preserve"> </w:t>
      </w:r>
      <w:r w:rsidRPr="009F16EB">
        <w:rPr>
          <w:sz w:val="25"/>
          <w:szCs w:val="25"/>
          <w:lang w:eastAsia="uk-UA"/>
        </w:rPr>
        <w:t>затверджеє штатний розпис Центру за погодженням з органом управління;</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5.10) забезпечує охорону праці, дотримання законності у діяльності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5.11) діє від імені Центру без довіреності;</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5.12) може вносити Засновнику та органу управління пропозиції щодо вдосконалення діяльності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5.13) подає органу управління Центру річний звіт про виконання стратегії розвитку </w:t>
      </w:r>
      <w:r w:rsidRPr="009F16EB">
        <w:rPr>
          <w:sz w:val="25"/>
          <w:szCs w:val="25"/>
          <w:lang w:val="uk-UA" w:eastAsia="uk-UA"/>
        </w:rPr>
        <w:t>Ц</w:t>
      </w:r>
      <w:r w:rsidRPr="009F16EB">
        <w:rPr>
          <w:sz w:val="25"/>
          <w:szCs w:val="25"/>
          <w:lang w:eastAsia="uk-UA"/>
        </w:rPr>
        <w:t>ентру.</w:t>
      </w:r>
    </w:p>
    <w:p w:rsidR="0030144A" w:rsidRPr="009F16EB" w:rsidRDefault="0030144A" w:rsidP="00893E66">
      <w:pPr>
        <w:shd w:val="clear" w:color="auto" w:fill="FFFFFF"/>
        <w:jc w:val="both"/>
        <w:rPr>
          <w:sz w:val="25"/>
          <w:szCs w:val="25"/>
          <w:lang w:eastAsia="uk-UA"/>
        </w:rPr>
      </w:pPr>
      <w:r w:rsidRPr="009F16EB">
        <w:rPr>
          <w:sz w:val="25"/>
          <w:szCs w:val="25"/>
          <w:lang w:eastAsia="uk-UA"/>
        </w:rPr>
        <w:t xml:space="preserve">        </w:t>
      </w:r>
      <w:r w:rsidRPr="009F16EB">
        <w:rPr>
          <w:sz w:val="25"/>
          <w:szCs w:val="25"/>
          <w:lang w:eastAsia="uk-UA"/>
        </w:rPr>
        <w:tab/>
        <w:t>Обов’язки директора та інших працівників Центру визначаються законодавством, їх посадовими інструкціями.</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6. Структуру Центру затверджує його Засновник відповідно до законодавства.     Кількість посад консультантів, психологів, працівників, які виконують функції з обслуговування визначаються засновником. За рішенням Засновника до штатного розпису Центру можуть вводитися додаткові посади за рахунок спеціального фонду.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7. На посади директора, інших педагогічних працівників Центру призначаються особи, які є громадянами України, вільно володіють державною мовою, мають вищу педагогічну освіту ступеня не нижче магістра, стаж педагогічної та/або науково-педагогічної роботи не менш як п’ять років та які пройшли конкурсний відбір і визнані переможцями конкурсу відповідно до порядку, затвердженого органом управління.</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8</w:t>
      </w:r>
      <w:r w:rsidRPr="009F16EB">
        <w:rPr>
          <w:sz w:val="25"/>
          <w:szCs w:val="25"/>
          <w:lang w:val="uk-UA" w:eastAsia="uk-UA"/>
        </w:rPr>
        <w:t>. На посади інших працівників Центру приймаються особи на загальних підставах відповідно до чинного трудового законодавства та встановлених кваліфікаційних вимог.</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9. Трудові відносини у Центрі регулюються чинним законодавством України про працю, нормативно-правовими актами Міністерства освіти і науки України, а також прийнятими відповідно до них правилами внутрішнього трудового розпорядку.</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10. За успіхи в роботі працівникам Центру встановлюється матеріальне заохочення. Преміювання педагогічних та інших працівників Центру за сумлінну працю, зразкове виконання службових обов’язків проводиться з метою стимулювання роботи працівників установи, згідно з Положенням про преміювання відповідно до кошторисних призначень.</w:t>
      </w:r>
    </w:p>
    <w:p w:rsidR="0030144A" w:rsidRPr="009F16EB" w:rsidRDefault="0030144A" w:rsidP="00893E66">
      <w:pPr>
        <w:shd w:val="clear" w:color="auto" w:fill="FFFFFF"/>
        <w:jc w:val="both"/>
        <w:rPr>
          <w:sz w:val="25"/>
          <w:szCs w:val="25"/>
          <w:lang w:val="uk-UA" w:eastAsia="uk-UA"/>
        </w:rPr>
      </w:pPr>
      <w:r w:rsidRPr="009F16EB">
        <w:rPr>
          <w:sz w:val="25"/>
          <w:szCs w:val="25"/>
          <w:lang w:eastAsia="uk-UA"/>
        </w:rPr>
        <w:t> </w:t>
      </w:r>
      <w:r w:rsidRPr="009F16EB">
        <w:rPr>
          <w:sz w:val="25"/>
          <w:szCs w:val="25"/>
          <w:lang w:val="uk-UA" w:eastAsia="uk-UA"/>
        </w:rPr>
        <w:tab/>
      </w:r>
    </w:p>
    <w:p w:rsidR="0030144A" w:rsidRPr="009F16EB" w:rsidRDefault="0030144A" w:rsidP="00893E66">
      <w:pPr>
        <w:shd w:val="clear" w:color="auto" w:fill="FFFFFF"/>
        <w:jc w:val="center"/>
        <w:rPr>
          <w:b/>
          <w:bCs/>
          <w:sz w:val="25"/>
          <w:szCs w:val="25"/>
          <w:lang w:val="uk-UA" w:eastAsia="uk-UA"/>
        </w:rPr>
      </w:pPr>
      <w:r w:rsidRPr="009F16EB">
        <w:rPr>
          <w:b/>
          <w:bCs/>
          <w:sz w:val="25"/>
          <w:szCs w:val="25"/>
          <w:lang w:val="en-US" w:eastAsia="uk-UA"/>
        </w:rPr>
        <w:t>V</w:t>
      </w:r>
      <w:r w:rsidRPr="009F16EB">
        <w:rPr>
          <w:b/>
          <w:bCs/>
          <w:sz w:val="25"/>
          <w:szCs w:val="25"/>
          <w:lang w:eastAsia="uk-UA"/>
        </w:rPr>
        <w:t>.  </w:t>
      </w:r>
      <w:r w:rsidRPr="009F16EB">
        <w:rPr>
          <w:b/>
          <w:bCs/>
          <w:sz w:val="25"/>
          <w:szCs w:val="25"/>
          <w:lang w:val="uk-UA" w:eastAsia="uk-UA"/>
        </w:rPr>
        <w:t>ОРГАНІЗАЦІЯ ДІЯЛЬНОСТІ ЦЕНТРУ</w:t>
      </w:r>
    </w:p>
    <w:p w:rsidR="0030144A" w:rsidRPr="009F16EB" w:rsidRDefault="0030144A" w:rsidP="00893E66">
      <w:pPr>
        <w:shd w:val="clear" w:color="auto" w:fill="FFFFFF"/>
        <w:ind w:firstLine="694"/>
        <w:jc w:val="both"/>
        <w:rPr>
          <w:sz w:val="25"/>
          <w:szCs w:val="25"/>
          <w:lang w:val="uk-UA" w:eastAsia="uk-UA"/>
        </w:rPr>
      </w:pPr>
      <w:r w:rsidRPr="009F16EB">
        <w:rPr>
          <w:sz w:val="25"/>
          <w:szCs w:val="25"/>
          <w:lang w:val="uk-UA" w:eastAsia="uk-UA"/>
        </w:rPr>
        <w:t>1. Центр у своїй діяльності керується чинним законодавством, цим Статутом і Правилами внутрішнього розпорядку.</w:t>
      </w:r>
    </w:p>
    <w:p w:rsidR="0030144A" w:rsidRPr="009F16EB" w:rsidRDefault="0030144A" w:rsidP="00893E66">
      <w:pPr>
        <w:shd w:val="clear" w:color="auto" w:fill="FFFFFF"/>
        <w:ind w:firstLine="694"/>
        <w:jc w:val="both"/>
        <w:rPr>
          <w:sz w:val="25"/>
          <w:szCs w:val="25"/>
          <w:lang w:val="uk-UA" w:eastAsia="uk-UA"/>
        </w:rPr>
      </w:pPr>
      <w:r w:rsidRPr="009F16EB">
        <w:rPr>
          <w:sz w:val="25"/>
          <w:szCs w:val="25"/>
          <w:lang w:val="uk-UA" w:eastAsia="uk-UA"/>
        </w:rPr>
        <w:t>2. Центр здійснює свою діяльність відповідно до плану, який складається на календарний рік.</w:t>
      </w:r>
    </w:p>
    <w:p w:rsidR="0030144A" w:rsidRPr="009F16EB" w:rsidRDefault="0030144A" w:rsidP="00893E66">
      <w:pPr>
        <w:shd w:val="clear" w:color="auto" w:fill="FFFFFF"/>
        <w:ind w:firstLine="694"/>
        <w:jc w:val="both"/>
        <w:rPr>
          <w:sz w:val="25"/>
          <w:szCs w:val="25"/>
          <w:lang w:val="uk-UA" w:eastAsia="uk-UA"/>
        </w:rPr>
      </w:pPr>
      <w:r w:rsidRPr="009F16EB">
        <w:rPr>
          <w:sz w:val="25"/>
          <w:szCs w:val="25"/>
          <w:lang w:val="uk-UA" w:eastAsia="uk-UA"/>
        </w:rPr>
        <w:t>3. План роботи схвалюється органом управління та затверджується його директором.</w:t>
      </w:r>
    </w:p>
    <w:p w:rsidR="0030144A" w:rsidRPr="009F16EB" w:rsidRDefault="0030144A" w:rsidP="00893E66">
      <w:pPr>
        <w:shd w:val="clear" w:color="auto" w:fill="FFFFFF"/>
        <w:ind w:firstLine="694"/>
        <w:jc w:val="both"/>
        <w:rPr>
          <w:sz w:val="25"/>
          <w:szCs w:val="25"/>
          <w:lang w:val="uk-UA" w:eastAsia="uk-UA"/>
        </w:rPr>
      </w:pPr>
      <w:r w:rsidRPr="009F16EB">
        <w:rPr>
          <w:sz w:val="25"/>
          <w:szCs w:val="25"/>
          <w:lang w:val="uk-UA" w:eastAsia="uk-UA"/>
        </w:rPr>
        <w:t>4. Центр надає додаткові освітні послуги:</w:t>
      </w:r>
    </w:p>
    <w:p w:rsidR="0030144A" w:rsidRPr="009F16EB" w:rsidRDefault="0030144A" w:rsidP="00893E66">
      <w:pPr>
        <w:shd w:val="clear" w:color="auto" w:fill="FFFFFF"/>
        <w:ind w:firstLine="694"/>
        <w:jc w:val="both"/>
        <w:rPr>
          <w:sz w:val="25"/>
          <w:szCs w:val="25"/>
          <w:lang w:val="uk-UA" w:eastAsia="uk-UA"/>
        </w:rPr>
      </w:pPr>
      <w:r w:rsidRPr="009F16EB">
        <w:rPr>
          <w:sz w:val="25"/>
          <w:szCs w:val="25"/>
          <w:lang w:val="uk-UA" w:eastAsia="uk-UA"/>
        </w:rPr>
        <w:t xml:space="preserve">- </w:t>
      </w:r>
      <w:r w:rsidRPr="009F16EB">
        <w:rPr>
          <w:sz w:val="25"/>
          <w:szCs w:val="25"/>
          <w:lang w:val="uk-UA"/>
        </w:rPr>
        <w:t>розроблення програм підвищення кваліфікації педагогічних працівників, зокрема на основі типових програм підвищення кваліфікації, розроблених та затверджених Міністерством освіти і науки України, а також розроблення власних (авторських) програм підвищення кваліфікації;</w:t>
      </w:r>
    </w:p>
    <w:p w:rsidR="0030144A" w:rsidRPr="009F16EB" w:rsidRDefault="0030144A" w:rsidP="00893E66">
      <w:pPr>
        <w:shd w:val="clear" w:color="auto" w:fill="FFFFFF"/>
        <w:ind w:firstLine="694"/>
        <w:jc w:val="both"/>
        <w:rPr>
          <w:sz w:val="25"/>
          <w:szCs w:val="25"/>
          <w:lang w:val="uk-UA" w:eastAsia="uk-UA"/>
        </w:rPr>
      </w:pPr>
      <w:r w:rsidRPr="009F16EB">
        <w:rPr>
          <w:sz w:val="25"/>
          <w:szCs w:val="25"/>
          <w:lang w:val="uk-UA" w:eastAsia="uk-UA"/>
        </w:rPr>
        <w:t>- організація і проведення курсів підвищення кваліфікації для різних категорій педагогічних працівників закладів освіти за умов дотримання вимог Порядку підвищення кваліфікації педагогічних і науково-педагогічних працівників;</w:t>
      </w:r>
    </w:p>
    <w:p w:rsidR="0030144A" w:rsidRPr="009F16EB" w:rsidRDefault="0030144A" w:rsidP="00893E66">
      <w:pPr>
        <w:shd w:val="clear" w:color="auto" w:fill="FFFFFF"/>
        <w:ind w:firstLine="694"/>
        <w:jc w:val="both"/>
        <w:rPr>
          <w:sz w:val="25"/>
          <w:szCs w:val="25"/>
          <w:lang w:val="uk-UA" w:eastAsia="uk-UA"/>
        </w:rPr>
      </w:pPr>
      <w:r w:rsidRPr="009F16EB">
        <w:rPr>
          <w:sz w:val="25"/>
          <w:szCs w:val="25"/>
          <w:lang w:val="uk-UA" w:eastAsia="uk-UA"/>
        </w:rPr>
        <w:t>- розроблення та виготовлення друкованої авторської продукції (</w:t>
      </w:r>
      <w:r w:rsidRPr="009F16EB">
        <w:rPr>
          <w:sz w:val="25"/>
          <w:szCs w:val="25"/>
          <w:lang w:val="uk-UA"/>
        </w:rPr>
        <w:t>методичних рекомендацій, порадник</w:t>
      </w:r>
      <w:r w:rsidRPr="009F16EB">
        <w:rPr>
          <w:sz w:val="25"/>
          <w:szCs w:val="25"/>
        </w:rPr>
        <w:t>i</w:t>
      </w:r>
      <w:r w:rsidRPr="009F16EB">
        <w:rPr>
          <w:sz w:val="25"/>
          <w:szCs w:val="25"/>
          <w:lang w:val="uk-UA"/>
        </w:rPr>
        <w:t>в, освітніх матеріалів для забезпечення безперервної освіти та самоосвіти педагогів).</w:t>
      </w:r>
    </w:p>
    <w:p w:rsidR="0030144A" w:rsidRPr="009F16EB" w:rsidRDefault="0030144A" w:rsidP="00893E66">
      <w:pPr>
        <w:shd w:val="clear" w:color="auto" w:fill="FFFFFF"/>
        <w:ind w:firstLine="694"/>
        <w:jc w:val="both"/>
        <w:rPr>
          <w:sz w:val="25"/>
          <w:szCs w:val="25"/>
          <w:lang w:val="uk-UA" w:eastAsia="uk-UA"/>
        </w:rPr>
      </w:pPr>
      <w:r w:rsidRPr="009F16EB">
        <w:rPr>
          <w:sz w:val="25"/>
          <w:szCs w:val="25"/>
          <w:lang w:val="uk-UA" w:eastAsia="uk-UA"/>
        </w:rPr>
        <w:t>5. Центр може здійснювати зовнішньо-економічну діяльність, зокрема встановлювати зовнішні зв’язки із іноземними освітніми закладами, науковими установами, фондами, міжнародними організаціями,  іншими юридичними та фізичними особами шляхом укладення угод про співробітництво, встановлення прямих зв’язків із іноземними партнерами відповідно до конституції України, Закону України «Про зовнішньоекономічну діяльність» та інших нормативно-правових актів чинного законодавства.</w:t>
      </w:r>
    </w:p>
    <w:p w:rsidR="0030144A" w:rsidRPr="009F16EB" w:rsidRDefault="0030144A" w:rsidP="00893E66">
      <w:pPr>
        <w:shd w:val="clear" w:color="auto" w:fill="FFFFFF"/>
        <w:jc w:val="both"/>
        <w:rPr>
          <w:sz w:val="25"/>
          <w:szCs w:val="25"/>
          <w:lang w:val="uk-UA" w:eastAsia="uk-UA"/>
        </w:rPr>
      </w:pPr>
    </w:p>
    <w:p w:rsidR="0030144A" w:rsidRPr="009F16EB" w:rsidRDefault="0030144A" w:rsidP="00893E66">
      <w:pPr>
        <w:shd w:val="clear" w:color="auto" w:fill="FFFFFF"/>
        <w:jc w:val="center"/>
        <w:rPr>
          <w:sz w:val="25"/>
          <w:szCs w:val="25"/>
          <w:lang w:eastAsia="uk-UA"/>
        </w:rPr>
      </w:pPr>
      <w:r w:rsidRPr="009F16EB">
        <w:rPr>
          <w:b/>
          <w:bCs/>
          <w:sz w:val="25"/>
          <w:szCs w:val="25"/>
          <w:lang w:val="en-US" w:eastAsia="uk-UA"/>
        </w:rPr>
        <w:t>V</w:t>
      </w:r>
      <w:r w:rsidRPr="009F16EB">
        <w:rPr>
          <w:b/>
          <w:bCs/>
          <w:sz w:val="25"/>
          <w:szCs w:val="25"/>
          <w:lang w:val="uk-UA" w:eastAsia="uk-UA"/>
        </w:rPr>
        <w:t>І</w:t>
      </w:r>
      <w:r w:rsidRPr="009F16EB">
        <w:rPr>
          <w:b/>
          <w:bCs/>
          <w:sz w:val="25"/>
          <w:szCs w:val="25"/>
          <w:lang w:eastAsia="uk-UA"/>
        </w:rPr>
        <w:t>.  ФІНАНСОВО–ГОСПОДАРСЬКА ДІЯЛЬНІСТЬ</w:t>
      </w:r>
    </w:p>
    <w:p w:rsidR="0030144A" w:rsidRPr="009F16EB" w:rsidRDefault="0030144A" w:rsidP="00893E66">
      <w:pPr>
        <w:numPr>
          <w:ilvl w:val="0"/>
          <w:numId w:val="11"/>
        </w:numPr>
        <w:shd w:val="clear" w:color="auto" w:fill="FFFFFF"/>
        <w:tabs>
          <w:tab w:val="left" w:pos="1135"/>
        </w:tabs>
        <w:ind w:left="0" w:firstLine="780"/>
        <w:jc w:val="both"/>
        <w:rPr>
          <w:sz w:val="25"/>
          <w:szCs w:val="25"/>
          <w:lang w:eastAsia="uk-UA"/>
        </w:rPr>
      </w:pPr>
      <w:r w:rsidRPr="009F16EB">
        <w:rPr>
          <w:sz w:val="25"/>
          <w:szCs w:val="25"/>
          <w:lang w:eastAsia="uk-UA"/>
        </w:rPr>
        <w:t>Фінансування Центру здійснюється його Засновником відповідно до законодавства.</w:t>
      </w:r>
    </w:p>
    <w:p w:rsidR="0030144A" w:rsidRPr="009F16EB" w:rsidRDefault="0030144A" w:rsidP="00893E66">
      <w:pPr>
        <w:numPr>
          <w:ilvl w:val="0"/>
          <w:numId w:val="11"/>
        </w:numPr>
        <w:shd w:val="clear" w:color="auto" w:fill="FFFFFF"/>
        <w:tabs>
          <w:tab w:val="left" w:pos="1135"/>
        </w:tabs>
        <w:ind w:left="0" w:firstLine="780"/>
        <w:jc w:val="both"/>
        <w:rPr>
          <w:sz w:val="25"/>
          <w:szCs w:val="25"/>
          <w:lang w:eastAsia="uk-UA"/>
        </w:rPr>
      </w:pPr>
      <w:r w:rsidRPr="009F16EB">
        <w:rPr>
          <w:sz w:val="25"/>
          <w:szCs w:val="25"/>
          <w:lang w:eastAsia="uk-UA"/>
        </w:rPr>
        <w:t>Матеріально-технічну базу Центру складає майно, вартість якого відображена у балансі. Майно</w:t>
      </w:r>
      <w:r w:rsidRPr="009F16EB">
        <w:rPr>
          <w:sz w:val="25"/>
          <w:szCs w:val="25"/>
          <w:lang w:val="uk-UA" w:eastAsia="uk-UA"/>
        </w:rPr>
        <w:t xml:space="preserve"> Центру закріплюється за Центром у порядку, визначеному Цивільним кодексом України, Законом України «Про місцеве самоврядування в Україні», іншими законами України та рішеннями Бориславської міської ради</w:t>
      </w:r>
      <w:r w:rsidRPr="009F16EB">
        <w:rPr>
          <w:sz w:val="25"/>
          <w:szCs w:val="25"/>
          <w:lang w:eastAsia="uk-UA"/>
        </w:rPr>
        <w:t xml:space="preserve"> та не може бути вилучене, крім випадків, визначених законодавством.</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3. Фінансово-господарська діяльність Центру провадиться відповідно  до бюджетного законодавства, законодавства про освіту та інших нормативно-правових актів. Джерелами фінансування Центру є кошти засновника та інші джерела, не заборонені законодавством.</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eastAsia="uk-UA"/>
        </w:rPr>
        <w:t xml:space="preserve">4. </w:t>
      </w:r>
      <w:r w:rsidRPr="009F16EB">
        <w:rPr>
          <w:sz w:val="25"/>
          <w:szCs w:val="25"/>
          <w:lang w:val="uk-UA" w:eastAsia="uk-UA"/>
        </w:rPr>
        <w:t>Порядок ведення діловодства і бухгалтерського обліку в Центрі визначається законодавством, нормативно-правовими актами Міністерства освіти і науки України та інших центральних органів виконавчої влади, яким підпорядковується Центр. Бухгалтерський облік Центру може здійснюватися самостійно або через централізовану бухгалтерію відділу освіти Бориславської міської ради.</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5. Центр може надавати платні освітні та інші послуги у порядку, визначеному законодавством (крім послуг, що надаються </w:t>
      </w:r>
      <w:r w:rsidRPr="009F16EB">
        <w:rPr>
          <w:sz w:val="25"/>
          <w:szCs w:val="25"/>
          <w:lang w:val="uk-UA" w:eastAsia="uk-UA"/>
        </w:rPr>
        <w:t>Ц</w:t>
      </w:r>
      <w:r w:rsidRPr="009F16EB">
        <w:rPr>
          <w:sz w:val="25"/>
          <w:szCs w:val="25"/>
          <w:lang w:eastAsia="uk-UA"/>
        </w:rPr>
        <w:t>ентром для виконання завдань, визначених Положенням про центр професійного розвитку педагогічних працівників та іншими актами законодавства).</w:t>
      </w:r>
    </w:p>
    <w:p w:rsidR="0030144A" w:rsidRPr="009F16EB" w:rsidRDefault="0030144A" w:rsidP="00893E66">
      <w:pPr>
        <w:shd w:val="clear" w:color="auto" w:fill="FFFFFF"/>
        <w:ind w:firstLine="708"/>
        <w:jc w:val="both"/>
        <w:rPr>
          <w:sz w:val="25"/>
          <w:szCs w:val="25"/>
          <w:lang w:val="uk-UA" w:eastAsia="uk-UA"/>
        </w:rPr>
      </w:pPr>
      <w:r w:rsidRPr="009F16EB">
        <w:rPr>
          <w:sz w:val="25"/>
          <w:szCs w:val="25"/>
          <w:lang w:val="uk-UA" w:eastAsia="uk-UA"/>
        </w:rPr>
        <w:t>Умови надання платних або безоплатних послуг визначаються на підставі укладених цивільно-правових угод.</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xml:space="preserve">6. Контроль за дотриманням Центром вимог законодавства, зокрема цього Статуту, здійснюють Засновник Центру та  орган управління. </w:t>
      </w:r>
    </w:p>
    <w:p w:rsidR="0030144A" w:rsidRPr="009F16EB" w:rsidRDefault="0030144A" w:rsidP="00893E66">
      <w:pPr>
        <w:shd w:val="clear" w:color="auto" w:fill="FFFFFF"/>
        <w:ind w:firstLine="708"/>
        <w:jc w:val="both"/>
        <w:rPr>
          <w:sz w:val="25"/>
          <w:szCs w:val="25"/>
          <w:lang w:eastAsia="uk-UA"/>
        </w:rPr>
      </w:pPr>
    </w:p>
    <w:p w:rsidR="0030144A" w:rsidRPr="009F16EB" w:rsidRDefault="0030144A" w:rsidP="00893E66">
      <w:pPr>
        <w:shd w:val="clear" w:color="auto" w:fill="FFFFFF"/>
        <w:ind w:firstLine="708"/>
        <w:jc w:val="center"/>
        <w:rPr>
          <w:sz w:val="25"/>
          <w:szCs w:val="25"/>
          <w:lang w:eastAsia="uk-UA"/>
        </w:rPr>
      </w:pPr>
      <w:r w:rsidRPr="009F16EB">
        <w:rPr>
          <w:b/>
          <w:bCs/>
          <w:sz w:val="25"/>
          <w:szCs w:val="25"/>
          <w:lang w:val="en-US" w:eastAsia="uk-UA"/>
        </w:rPr>
        <w:t>V</w:t>
      </w:r>
      <w:r w:rsidRPr="009F16EB">
        <w:rPr>
          <w:b/>
          <w:bCs/>
          <w:sz w:val="25"/>
          <w:szCs w:val="25"/>
          <w:lang w:val="uk-UA" w:eastAsia="uk-UA"/>
        </w:rPr>
        <w:t>ІІ</w:t>
      </w:r>
      <w:r w:rsidRPr="009F16EB">
        <w:rPr>
          <w:b/>
          <w:bCs/>
          <w:sz w:val="25"/>
          <w:szCs w:val="25"/>
          <w:lang w:eastAsia="uk-UA"/>
        </w:rPr>
        <w:t>.  ПРИПИНЕННЯ ДІЯЛЬНОСТІ  ЦЕНТРУ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1. Діяльність Центру припиняється в результаті його реорганізації (злиття, приєднання, поділу, перетворення) або ліквідації. Рішення про реорганізацію або ліквідацію Центру приймається Засновником.</w:t>
      </w:r>
    </w:p>
    <w:p w:rsidR="0030144A" w:rsidRPr="009F16EB" w:rsidRDefault="0030144A" w:rsidP="00893E66">
      <w:pPr>
        <w:shd w:val="clear" w:color="auto" w:fill="FFFFFF"/>
        <w:jc w:val="both"/>
        <w:rPr>
          <w:sz w:val="25"/>
          <w:szCs w:val="25"/>
          <w:lang w:eastAsia="uk-UA"/>
        </w:rPr>
      </w:pPr>
      <w:r w:rsidRPr="009F16EB">
        <w:rPr>
          <w:sz w:val="25"/>
          <w:szCs w:val="25"/>
          <w:lang w:eastAsia="uk-UA"/>
        </w:rPr>
        <w:t>Припинення діяльності Центру здійснюється комісією з припинення (комісією з реорганізації, ліквідаційною комісією), утвореною в установленому законодавством порядку.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У разі припинення Центру (ліквідації, злиття, приєднання, поділу, перетворення) усі активи Центру передаються одній або кільком неприбутковим організаціям відповідного виду або зараховуються до доходу бюджету.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2. Під час реорганізації Центру його права та обов’язки переходять до правонаступника, що визначається Засновником.</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3. Центр вважається реорганізованим (ліквідованим) з дня внесення до Єдиного державного реєстру юридичних осіб, фізичних осіб – підприємців та громадських формувань відповідного запису в установленому порядку.</w:t>
      </w:r>
    </w:p>
    <w:p w:rsidR="0030144A" w:rsidRPr="009F16EB" w:rsidRDefault="0030144A" w:rsidP="00893E66">
      <w:pPr>
        <w:shd w:val="clear" w:color="auto" w:fill="FFFFFF"/>
        <w:ind w:firstLine="708"/>
        <w:jc w:val="both"/>
        <w:rPr>
          <w:sz w:val="25"/>
          <w:szCs w:val="25"/>
          <w:lang w:eastAsia="uk-UA"/>
        </w:rPr>
      </w:pP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w:t>
      </w:r>
      <w:r w:rsidRPr="009F16EB">
        <w:rPr>
          <w:b/>
          <w:bCs/>
          <w:sz w:val="25"/>
          <w:szCs w:val="25"/>
          <w:lang w:val="en-US" w:eastAsia="uk-UA"/>
        </w:rPr>
        <w:t>V</w:t>
      </w:r>
      <w:r w:rsidRPr="009F16EB">
        <w:rPr>
          <w:b/>
          <w:bCs/>
          <w:sz w:val="25"/>
          <w:szCs w:val="25"/>
          <w:lang w:val="uk-UA" w:eastAsia="uk-UA"/>
        </w:rPr>
        <w:t>ІІІ</w:t>
      </w:r>
      <w:r w:rsidRPr="009F16EB">
        <w:rPr>
          <w:b/>
          <w:bCs/>
          <w:sz w:val="25"/>
          <w:szCs w:val="25"/>
          <w:lang w:eastAsia="uk-UA"/>
        </w:rPr>
        <w:t>.   ВНЕСЕННЯ ЗМІН ТА ДОПОВНЕНЬ ДО СТАТУТУ</w:t>
      </w:r>
    </w:p>
    <w:p w:rsidR="0030144A" w:rsidRPr="009F16EB" w:rsidRDefault="0030144A" w:rsidP="00893E66">
      <w:pPr>
        <w:shd w:val="clear" w:color="auto" w:fill="FFFFFF"/>
        <w:ind w:firstLine="708"/>
        <w:jc w:val="both"/>
        <w:rPr>
          <w:sz w:val="25"/>
          <w:szCs w:val="25"/>
          <w:lang w:eastAsia="uk-UA"/>
        </w:rPr>
      </w:pPr>
      <w:r w:rsidRPr="009F16EB">
        <w:rPr>
          <w:sz w:val="25"/>
          <w:szCs w:val="25"/>
          <w:lang w:eastAsia="uk-UA"/>
        </w:rPr>
        <w:t> 1. Зміни до цього Статуту у разі потреби вносяться Засновником шляхом викладення його у новій редакції та реєструються в установленому законом порядку.</w:t>
      </w:r>
    </w:p>
    <w:p w:rsidR="0030144A" w:rsidRPr="009F16EB" w:rsidRDefault="0030144A" w:rsidP="00893E66">
      <w:pPr>
        <w:shd w:val="clear" w:color="auto" w:fill="FFFFFF"/>
        <w:jc w:val="both"/>
        <w:rPr>
          <w:sz w:val="25"/>
          <w:szCs w:val="25"/>
          <w:lang w:eastAsia="uk-UA"/>
        </w:rPr>
      </w:pPr>
      <w:r w:rsidRPr="009F16EB">
        <w:rPr>
          <w:sz w:val="25"/>
          <w:szCs w:val="25"/>
          <w:lang w:eastAsia="uk-UA"/>
        </w:rPr>
        <w:t>  </w:t>
      </w:r>
    </w:p>
    <w:sectPr w:rsidR="0030144A" w:rsidRPr="009F16EB" w:rsidSect="00893E66">
      <w:pgSz w:w="11906" w:h="16820"/>
      <w:pgMar w:top="567" w:right="566" w:bottom="567" w:left="156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OpenSymbo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altName w:val="Arial"/>
    <w:panose1 w:val="020B0604030504040204"/>
    <w:charset w:val="CC"/>
    <w:family w:val="swiss"/>
    <w:pitch w:val="variable"/>
    <w:sig w:usb0="A10006FF" w:usb1="4000205B" w:usb2="0000001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SimSun">
    <w:altName w:val="§­§°§®§Ц"/>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3E0B5B"/>
    <w:multiLevelType w:val="hybridMultilevel"/>
    <w:tmpl w:val="86AC0412"/>
    <w:lvl w:ilvl="0" w:tplc="0422000F">
      <w:start w:val="1"/>
      <w:numFmt w:val="decimal"/>
      <w:lvlText w:val="%1."/>
      <w:lvlJc w:val="left"/>
      <w:pPr>
        <w:ind w:left="1571" w:hanging="360"/>
      </w:pPr>
    </w:lvl>
    <w:lvl w:ilvl="1" w:tplc="04220019">
      <w:start w:val="1"/>
      <w:numFmt w:val="lowerLetter"/>
      <w:lvlText w:val="%2."/>
      <w:lvlJc w:val="left"/>
      <w:pPr>
        <w:ind w:left="2291" w:hanging="360"/>
      </w:pPr>
    </w:lvl>
    <w:lvl w:ilvl="2" w:tplc="0422001B">
      <w:start w:val="1"/>
      <w:numFmt w:val="lowerRoman"/>
      <w:lvlText w:val="%3."/>
      <w:lvlJc w:val="right"/>
      <w:pPr>
        <w:ind w:left="3011" w:hanging="180"/>
      </w:pPr>
    </w:lvl>
    <w:lvl w:ilvl="3" w:tplc="0422000F">
      <w:start w:val="1"/>
      <w:numFmt w:val="decimal"/>
      <w:lvlText w:val="%4."/>
      <w:lvlJc w:val="left"/>
      <w:pPr>
        <w:ind w:left="3731" w:hanging="360"/>
      </w:pPr>
    </w:lvl>
    <w:lvl w:ilvl="4" w:tplc="04220019">
      <w:start w:val="1"/>
      <w:numFmt w:val="lowerLetter"/>
      <w:lvlText w:val="%5."/>
      <w:lvlJc w:val="left"/>
      <w:pPr>
        <w:ind w:left="4451" w:hanging="360"/>
      </w:pPr>
    </w:lvl>
    <w:lvl w:ilvl="5" w:tplc="0422001B">
      <w:start w:val="1"/>
      <w:numFmt w:val="lowerRoman"/>
      <w:lvlText w:val="%6."/>
      <w:lvlJc w:val="right"/>
      <w:pPr>
        <w:ind w:left="5171" w:hanging="180"/>
      </w:pPr>
    </w:lvl>
    <w:lvl w:ilvl="6" w:tplc="0422000F">
      <w:start w:val="1"/>
      <w:numFmt w:val="decimal"/>
      <w:lvlText w:val="%7."/>
      <w:lvlJc w:val="left"/>
      <w:pPr>
        <w:ind w:left="5891" w:hanging="360"/>
      </w:pPr>
    </w:lvl>
    <w:lvl w:ilvl="7" w:tplc="04220019">
      <w:start w:val="1"/>
      <w:numFmt w:val="lowerLetter"/>
      <w:lvlText w:val="%8."/>
      <w:lvlJc w:val="left"/>
      <w:pPr>
        <w:ind w:left="6611" w:hanging="360"/>
      </w:pPr>
    </w:lvl>
    <w:lvl w:ilvl="8" w:tplc="0422001B">
      <w:start w:val="1"/>
      <w:numFmt w:val="lowerRoman"/>
      <w:lvlText w:val="%9."/>
      <w:lvlJc w:val="right"/>
      <w:pPr>
        <w:ind w:left="7331" w:hanging="180"/>
      </w:pPr>
    </w:lvl>
  </w:abstractNum>
  <w:abstractNum w:abstractNumId="2">
    <w:nsid w:val="0D3B4888"/>
    <w:multiLevelType w:val="hybridMultilevel"/>
    <w:tmpl w:val="BC687ECA"/>
    <w:lvl w:ilvl="0" w:tplc="5ECC28BA">
      <w:start w:val="1"/>
      <w:numFmt w:val="decimal"/>
      <w:lvlText w:val="%1."/>
      <w:lvlJc w:val="left"/>
      <w:pPr>
        <w:ind w:left="1005" w:hanging="360"/>
      </w:pPr>
      <w:rPr>
        <w:rFonts w:hint="default"/>
      </w:rPr>
    </w:lvl>
    <w:lvl w:ilvl="1" w:tplc="04220019">
      <w:start w:val="1"/>
      <w:numFmt w:val="lowerLetter"/>
      <w:lvlText w:val="%2."/>
      <w:lvlJc w:val="left"/>
      <w:pPr>
        <w:ind w:left="1725" w:hanging="360"/>
      </w:pPr>
    </w:lvl>
    <w:lvl w:ilvl="2" w:tplc="0422001B">
      <w:start w:val="1"/>
      <w:numFmt w:val="lowerRoman"/>
      <w:lvlText w:val="%3."/>
      <w:lvlJc w:val="right"/>
      <w:pPr>
        <w:ind w:left="2445" w:hanging="180"/>
      </w:pPr>
    </w:lvl>
    <w:lvl w:ilvl="3" w:tplc="0422000F">
      <w:start w:val="1"/>
      <w:numFmt w:val="decimal"/>
      <w:lvlText w:val="%4."/>
      <w:lvlJc w:val="left"/>
      <w:pPr>
        <w:ind w:left="3165" w:hanging="360"/>
      </w:pPr>
    </w:lvl>
    <w:lvl w:ilvl="4" w:tplc="04220019">
      <w:start w:val="1"/>
      <w:numFmt w:val="lowerLetter"/>
      <w:lvlText w:val="%5."/>
      <w:lvlJc w:val="left"/>
      <w:pPr>
        <w:ind w:left="3885" w:hanging="360"/>
      </w:pPr>
    </w:lvl>
    <w:lvl w:ilvl="5" w:tplc="0422001B">
      <w:start w:val="1"/>
      <w:numFmt w:val="lowerRoman"/>
      <w:lvlText w:val="%6."/>
      <w:lvlJc w:val="right"/>
      <w:pPr>
        <w:ind w:left="4605" w:hanging="180"/>
      </w:pPr>
    </w:lvl>
    <w:lvl w:ilvl="6" w:tplc="0422000F">
      <w:start w:val="1"/>
      <w:numFmt w:val="decimal"/>
      <w:lvlText w:val="%7."/>
      <w:lvlJc w:val="left"/>
      <w:pPr>
        <w:ind w:left="5325" w:hanging="360"/>
      </w:pPr>
    </w:lvl>
    <w:lvl w:ilvl="7" w:tplc="04220019">
      <w:start w:val="1"/>
      <w:numFmt w:val="lowerLetter"/>
      <w:lvlText w:val="%8."/>
      <w:lvlJc w:val="left"/>
      <w:pPr>
        <w:ind w:left="6045" w:hanging="360"/>
      </w:pPr>
    </w:lvl>
    <w:lvl w:ilvl="8" w:tplc="0422001B">
      <w:start w:val="1"/>
      <w:numFmt w:val="lowerRoman"/>
      <w:lvlText w:val="%9."/>
      <w:lvlJc w:val="right"/>
      <w:pPr>
        <w:ind w:left="6765" w:hanging="180"/>
      </w:pPr>
    </w:lvl>
  </w:abstractNum>
  <w:abstractNum w:abstractNumId="3">
    <w:nsid w:val="0F6D74C4"/>
    <w:multiLevelType w:val="multilevel"/>
    <w:tmpl w:val="AC72205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208B33CB"/>
    <w:multiLevelType w:val="hybridMultilevel"/>
    <w:tmpl w:val="F1700B24"/>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nsid w:val="31DA3138"/>
    <w:multiLevelType w:val="hybridMultilevel"/>
    <w:tmpl w:val="61124C32"/>
    <w:lvl w:ilvl="0" w:tplc="3B929C2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47E4397F"/>
    <w:multiLevelType w:val="multilevel"/>
    <w:tmpl w:val="FDBCB2D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4FE01BD0"/>
    <w:multiLevelType w:val="multilevel"/>
    <w:tmpl w:val="4A3656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2970E8A"/>
    <w:multiLevelType w:val="hybridMultilevel"/>
    <w:tmpl w:val="A3604318"/>
    <w:lvl w:ilvl="0" w:tplc="912E30E2">
      <w:start w:val="1"/>
      <w:numFmt w:val="decimal"/>
      <w:lvlText w:val="%1."/>
      <w:lvlJc w:val="left"/>
      <w:pPr>
        <w:ind w:left="1140" w:hanging="360"/>
      </w:pPr>
      <w:rPr>
        <w:rFonts w:hint="default"/>
      </w:rPr>
    </w:lvl>
    <w:lvl w:ilvl="1" w:tplc="04220019">
      <w:start w:val="1"/>
      <w:numFmt w:val="lowerLetter"/>
      <w:lvlText w:val="%2."/>
      <w:lvlJc w:val="left"/>
      <w:pPr>
        <w:ind w:left="1860" w:hanging="360"/>
      </w:pPr>
    </w:lvl>
    <w:lvl w:ilvl="2" w:tplc="0422001B">
      <w:start w:val="1"/>
      <w:numFmt w:val="lowerRoman"/>
      <w:lvlText w:val="%3."/>
      <w:lvlJc w:val="right"/>
      <w:pPr>
        <w:ind w:left="2580" w:hanging="180"/>
      </w:pPr>
    </w:lvl>
    <w:lvl w:ilvl="3" w:tplc="0422000F">
      <w:start w:val="1"/>
      <w:numFmt w:val="decimal"/>
      <w:lvlText w:val="%4."/>
      <w:lvlJc w:val="left"/>
      <w:pPr>
        <w:ind w:left="3300" w:hanging="360"/>
      </w:pPr>
    </w:lvl>
    <w:lvl w:ilvl="4" w:tplc="04220019">
      <w:start w:val="1"/>
      <w:numFmt w:val="lowerLetter"/>
      <w:lvlText w:val="%5."/>
      <w:lvlJc w:val="left"/>
      <w:pPr>
        <w:ind w:left="4020" w:hanging="360"/>
      </w:pPr>
    </w:lvl>
    <w:lvl w:ilvl="5" w:tplc="0422001B">
      <w:start w:val="1"/>
      <w:numFmt w:val="lowerRoman"/>
      <w:lvlText w:val="%6."/>
      <w:lvlJc w:val="right"/>
      <w:pPr>
        <w:ind w:left="4740" w:hanging="180"/>
      </w:pPr>
    </w:lvl>
    <w:lvl w:ilvl="6" w:tplc="0422000F">
      <w:start w:val="1"/>
      <w:numFmt w:val="decimal"/>
      <w:lvlText w:val="%7."/>
      <w:lvlJc w:val="left"/>
      <w:pPr>
        <w:ind w:left="5460" w:hanging="360"/>
      </w:pPr>
    </w:lvl>
    <w:lvl w:ilvl="7" w:tplc="04220019">
      <w:start w:val="1"/>
      <w:numFmt w:val="lowerLetter"/>
      <w:lvlText w:val="%8."/>
      <w:lvlJc w:val="left"/>
      <w:pPr>
        <w:ind w:left="6180" w:hanging="360"/>
      </w:pPr>
    </w:lvl>
    <w:lvl w:ilvl="8" w:tplc="0422001B">
      <w:start w:val="1"/>
      <w:numFmt w:val="lowerRoman"/>
      <w:lvlText w:val="%9."/>
      <w:lvlJc w:val="right"/>
      <w:pPr>
        <w:ind w:left="6900" w:hanging="180"/>
      </w:pPr>
    </w:lvl>
  </w:abstractNum>
  <w:abstractNum w:abstractNumId="9">
    <w:nsid w:val="65CD394F"/>
    <w:multiLevelType w:val="hybridMultilevel"/>
    <w:tmpl w:val="EA401B04"/>
    <w:lvl w:ilvl="0" w:tplc="D4EE3942">
      <w:start w:val="1"/>
      <w:numFmt w:val="decimal"/>
      <w:lvlText w:val="%1."/>
      <w:lvlJc w:val="left"/>
      <w:pPr>
        <w:ind w:left="2430" w:hanging="360"/>
      </w:pPr>
      <w:rPr>
        <w:rFonts w:hint="default"/>
      </w:rPr>
    </w:lvl>
    <w:lvl w:ilvl="1" w:tplc="04220019">
      <w:start w:val="1"/>
      <w:numFmt w:val="lowerLetter"/>
      <w:lvlText w:val="%2."/>
      <w:lvlJc w:val="left"/>
      <w:pPr>
        <w:ind w:left="3150" w:hanging="360"/>
      </w:pPr>
    </w:lvl>
    <w:lvl w:ilvl="2" w:tplc="0422001B">
      <w:start w:val="1"/>
      <w:numFmt w:val="lowerRoman"/>
      <w:lvlText w:val="%3."/>
      <w:lvlJc w:val="right"/>
      <w:pPr>
        <w:ind w:left="3870" w:hanging="180"/>
      </w:pPr>
    </w:lvl>
    <w:lvl w:ilvl="3" w:tplc="0422000F">
      <w:start w:val="1"/>
      <w:numFmt w:val="decimal"/>
      <w:lvlText w:val="%4."/>
      <w:lvlJc w:val="left"/>
      <w:pPr>
        <w:ind w:left="4590" w:hanging="360"/>
      </w:pPr>
    </w:lvl>
    <w:lvl w:ilvl="4" w:tplc="04220019">
      <w:start w:val="1"/>
      <w:numFmt w:val="lowerLetter"/>
      <w:lvlText w:val="%5."/>
      <w:lvlJc w:val="left"/>
      <w:pPr>
        <w:ind w:left="5310" w:hanging="360"/>
      </w:pPr>
    </w:lvl>
    <w:lvl w:ilvl="5" w:tplc="0422001B">
      <w:start w:val="1"/>
      <w:numFmt w:val="lowerRoman"/>
      <w:lvlText w:val="%6."/>
      <w:lvlJc w:val="right"/>
      <w:pPr>
        <w:ind w:left="6030" w:hanging="180"/>
      </w:pPr>
    </w:lvl>
    <w:lvl w:ilvl="6" w:tplc="0422000F">
      <w:start w:val="1"/>
      <w:numFmt w:val="decimal"/>
      <w:lvlText w:val="%7."/>
      <w:lvlJc w:val="left"/>
      <w:pPr>
        <w:ind w:left="6750" w:hanging="360"/>
      </w:pPr>
    </w:lvl>
    <w:lvl w:ilvl="7" w:tplc="04220019">
      <w:start w:val="1"/>
      <w:numFmt w:val="lowerLetter"/>
      <w:lvlText w:val="%8."/>
      <w:lvlJc w:val="left"/>
      <w:pPr>
        <w:ind w:left="7470" w:hanging="360"/>
      </w:pPr>
    </w:lvl>
    <w:lvl w:ilvl="8" w:tplc="0422001B">
      <w:start w:val="1"/>
      <w:numFmt w:val="lowerRoman"/>
      <w:lvlText w:val="%9."/>
      <w:lvlJc w:val="right"/>
      <w:pPr>
        <w:ind w:left="819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
  </w:num>
  <w:num w:numId="5">
    <w:abstractNumId w:val="5"/>
  </w:num>
  <w:num w:numId="6">
    <w:abstractNumId w:val="3"/>
  </w:num>
  <w:num w:numId="7">
    <w:abstractNumId w:val="7"/>
  </w:num>
  <w:num w:numId="8">
    <w:abstractNumId w:val="2"/>
  </w:num>
  <w:num w:numId="9">
    <w:abstractNumId w:val="4"/>
  </w:num>
  <w:num w:numId="10">
    <w:abstractNumId w:val="6"/>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34543"/>
    <w:rsid w:val="00010EF1"/>
    <w:rsid w:val="00021313"/>
    <w:rsid w:val="000217DE"/>
    <w:rsid w:val="00031EA0"/>
    <w:rsid w:val="00033DD7"/>
    <w:rsid w:val="00051BAF"/>
    <w:rsid w:val="00057A4F"/>
    <w:rsid w:val="00065A12"/>
    <w:rsid w:val="00070199"/>
    <w:rsid w:val="0007182B"/>
    <w:rsid w:val="0008662E"/>
    <w:rsid w:val="0008701F"/>
    <w:rsid w:val="00090BF9"/>
    <w:rsid w:val="00093448"/>
    <w:rsid w:val="000B0BE5"/>
    <w:rsid w:val="000B5BC4"/>
    <w:rsid w:val="000C3FAC"/>
    <w:rsid w:val="000E17B4"/>
    <w:rsid w:val="000E79BA"/>
    <w:rsid w:val="000F3163"/>
    <w:rsid w:val="000F5EF2"/>
    <w:rsid w:val="00104293"/>
    <w:rsid w:val="00114EB7"/>
    <w:rsid w:val="001172DF"/>
    <w:rsid w:val="0012408F"/>
    <w:rsid w:val="00140113"/>
    <w:rsid w:val="00142169"/>
    <w:rsid w:val="00154573"/>
    <w:rsid w:val="00164993"/>
    <w:rsid w:val="00164A4F"/>
    <w:rsid w:val="001707B8"/>
    <w:rsid w:val="001714D0"/>
    <w:rsid w:val="001A7F75"/>
    <w:rsid w:val="001B62C6"/>
    <w:rsid w:val="001C1FED"/>
    <w:rsid w:val="001D512F"/>
    <w:rsid w:val="001E1356"/>
    <w:rsid w:val="001E274A"/>
    <w:rsid w:val="001E7C01"/>
    <w:rsid w:val="001F74FE"/>
    <w:rsid w:val="00211E53"/>
    <w:rsid w:val="0021631E"/>
    <w:rsid w:val="002214A6"/>
    <w:rsid w:val="002348E1"/>
    <w:rsid w:val="0024148A"/>
    <w:rsid w:val="0024789B"/>
    <w:rsid w:val="0025445A"/>
    <w:rsid w:val="00262D9C"/>
    <w:rsid w:val="0026402B"/>
    <w:rsid w:val="002849B7"/>
    <w:rsid w:val="002B0EFD"/>
    <w:rsid w:val="002E066B"/>
    <w:rsid w:val="002F7524"/>
    <w:rsid w:val="0030144A"/>
    <w:rsid w:val="003038ED"/>
    <w:rsid w:val="00307E21"/>
    <w:rsid w:val="003115C4"/>
    <w:rsid w:val="0031192B"/>
    <w:rsid w:val="00314141"/>
    <w:rsid w:val="00317A16"/>
    <w:rsid w:val="00331E72"/>
    <w:rsid w:val="00336387"/>
    <w:rsid w:val="00337703"/>
    <w:rsid w:val="003413EC"/>
    <w:rsid w:val="00357418"/>
    <w:rsid w:val="0036474F"/>
    <w:rsid w:val="00370503"/>
    <w:rsid w:val="00372CE6"/>
    <w:rsid w:val="00380C54"/>
    <w:rsid w:val="00385BDB"/>
    <w:rsid w:val="00391125"/>
    <w:rsid w:val="00393167"/>
    <w:rsid w:val="0039730C"/>
    <w:rsid w:val="003C07C3"/>
    <w:rsid w:val="003C354A"/>
    <w:rsid w:val="003D265C"/>
    <w:rsid w:val="003D291B"/>
    <w:rsid w:val="003D7FB2"/>
    <w:rsid w:val="003E0ED0"/>
    <w:rsid w:val="003F025A"/>
    <w:rsid w:val="003F077A"/>
    <w:rsid w:val="003F3363"/>
    <w:rsid w:val="003F3D0B"/>
    <w:rsid w:val="00400719"/>
    <w:rsid w:val="004064DE"/>
    <w:rsid w:val="0042198F"/>
    <w:rsid w:val="00443E75"/>
    <w:rsid w:val="00451156"/>
    <w:rsid w:val="004528EB"/>
    <w:rsid w:val="00455977"/>
    <w:rsid w:val="004572D4"/>
    <w:rsid w:val="0047423A"/>
    <w:rsid w:val="00477EFD"/>
    <w:rsid w:val="00482B60"/>
    <w:rsid w:val="004876FE"/>
    <w:rsid w:val="0049437F"/>
    <w:rsid w:val="00495903"/>
    <w:rsid w:val="004B3D5B"/>
    <w:rsid w:val="004B4F83"/>
    <w:rsid w:val="004C5710"/>
    <w:rsid w:val="004E07B3"/>
    <w:rsid w:val="004E1D70"/>
    <w:rsid w:val="004E6220"/>
    <w:rsid w:val="004E77A4"/>
    <w:rsid w:val="004F712E"/>
    <w:rsid w:val="004F756C"/>
    <w:rsid w:val="005007BE"/>
    <w:rsid w:val="00505E63"/>
    <w:rsid w:val="005111D2"/>
    <w:rsid w:val="00520AAE"/>
    <w:rsid w:val="00541CB3"/>
    <w:rsid w:val="00582912"/>
    <w:rsid w:val="00593089"/>
    <w:rsid w:val="005A4ECB"/>
    <w:rsid w:val="005B3A17"/>
    <w:rsid w:val="005B4D95"/>
    <w:rsid w:val="005C6339"/>
    <w:rsid w:val="005C71EE"/>
    <w:rsid w:val="005D3B00"/>
    <w:rsid w:val="005E5C89"/>
    <w:rsid w:val="0060405D"/>
    <w:rsid w:val="00611AEC"/>
    <w:rsid w:val="006125F1"/>
    <w:rsid w:val="00614007"/>
    <w:rsid w:val="00614BC9"/>
    <w:rsid w:val="00615F2C"/>
    <w:rsid w:val="0063270A"/>
    <w:rsid w:val="00642A36"/>
    <w:rsid w:val="0065287B"/>
    <w:rsid w:val="00656760"/>
    <w:rsid w:val="006632EE"/>
    <w:rsid w:val="00664CBD"/>
    <w:rsid w:val="00671412"/>
    <w:rsid w:val="006716B9"/>
    <w:rsid w:val="00687836"/>
    <w:rsid w:val="006921FB"/>
    <w:rsid w:val="006921FF"/>
    <w:rsid w:val="00696858"/>
    <w:rsid w:val="00697AF8"/>
    <w:rsid w:val="006B1788"/>
    <w:rsid w:val="006B1AF9"/>
    <w:rsid w:val="006B3EAD"/>
    <w:rsid w:val="006B6648"/>
    <w:rsid w:val="006C44EA"/>
    <w:rsid w:val="006E1DD4"/>
    <w:rsid w:val="006E6011"/>
    <w:rsid w:val="006E6A64"/>
    <w:rsid w:val="006F0750"/>
    <w:rsid w:val="006F2455"/>
    <w:rsid w:val="006F7546"/>
    <w:rsid w:val="006F7F45"/>
    <w:rsid w:val="00703CEC"/>
    <w:rsid w:val="007058B5"/>
    <w:rsid w:val="00716E1C"/>
    <w:rsid w:val="007243F7"/>
    <w:rsid w:val="00732044"/>
    <w:rsid w:val="007416FA"/>
    <w:rsid w:val="00785FE9"/>
    <w:rsid w:val="007946E7"/>
    <w:rsid w:val="007A34C3"/>
    <w:rsid w:val="007A5350"/>
    <w:rsid w:val="007B122C"/>
    <w:rsid w:val="007B2726"/>
    <w:rsid w:val="007B37C6"/>
    <w:rsid w:val="007C6A02"/>
    <w:rsid w:val="007F57A7"/>
    <w:rsid w:val="007F7403"/>
    <w:rsid w:val="0080053F"/>
    <w:rsid w:val="00801A1D"/>
    <w:rsid w:val="00805C65"/>
    <w:rsid w:val="00826BF9"/>
    <w:rsid w:val="00836E19"/>
    <w:rsid w:val="008442E2"/>
    <w:rsid w:val="00844B27"/>
    <w:rsid w:val="00857B62"/>
    <w:rsid w:val="008601D3"/>
    <w:rsid w:val="008665E9"/>
    <w:rsid w:val="008931E4"/>
    <w:rsid w:val="00893AF4"/>
    <w:rsid w:val="00893E66"/>
    <w:rsid w:val="008A1D80"/>
    <w:rsid w:val="008A26CD"/>
    <w:rsid w:val="008B11B3"/>
    <w:rsid w:val="008D37B2"/>
    <w:rsid w:val="008E3550"/>
    <w:rsid w:val="008F2D67"/>
    <w:rsid w:val="008F4FF4"/>
    <w:rsid w:val="008F6785"/>
    <w:rsid w:val="009012A1"/>
    <w:rsid w:val="00913043"/>
    <w:rsid w:val="00920344"/>
    <w:rsid w:val="00924EE0"/>
    <w:rsid w:val="00926C85"/>
    <w:rsid w:val="009326FB"/>
    <w:rsid w:val="009371BF"/>
    <w:rsid w:val="0094135B"/>
    <w:rsid w:val="00953292"/>
    <w:rsid w:val="00956220"/>
    <w:rsid w:val="0097302D"/>
    <w:rsid w:val="00973606"/>
    <w:rsid w:val="00982423"/>
    <w:rsid w:val="009A1EB4"/>
    <w:rsid w:val="009A2325"/>
    <w:rsid w:val="009B3959"/>
    <w:rsid w:val="009C0FE2"/>
    <w:rsid w:val="009C177A"/>
    <w:rsid w:val="009E6981"/>
    <w:rsid w:val="009F16EB"/>
    <w:rsid w:val="009F49BB"/>
    <w:rsid w:val="00A05C74"/>
    <w:rsid w:val="00A05F93"/>
    <w:rsid w:val="00A0779F"/>
    <w:rsid w:val="00A327F1"/>
    <w:rsid w:val="00A5081A"/>
    <w:rsid w:val="00A5095A"/>
    <w:rsid w:val="00A52BB6"/>
    <w:rsid w:val="00A63A9D"/>
    <w:rsid w:val="00A90527"/>
    <w:rsid w:val="00A9093E"/>
    <w:rsid w:val="00A93A5C"/>
    <w:rsid w:val="00A94913"/>
    <w:rsid w:val="00AC3703"/>
    <w:rsid w:val="00AC5E14"/>
    <w:rsid w:val="00AD6791"/>
    <w:rsid w:val="00AE1485"/>
    <w:rsid w:val="00AF09A3"/>
    <w:rsid w:val="00AF3A42"/>
    <w:rsid w:val="00B14AD6"/>
    <w:rsid w:val="00B31D3D"/>
    <w:rsid w:val="00B326D4"/>
    <w:rsid w:val="00B352E2"/>
    <w:rsid w:val="00B562D7"/>
    <w:rsid w:val="00B6730F"/>
    <w:rsid w:val="00B7275D"/>
    <w:rsid w:val="00B75FAF"/>
    <w:rsid w:val="00B950E4"/>
    <w:rsid w:val="00B95557"/>
    <w:rsid w:val="00BA3C33"/>
    <w:rsid w:val="00BA55BF"/>
    <w:rsid w:val="00BB05EE"/>
    <w:rsid w:val="00BB7294"/>
    <w:rsid w:val="00BD36AC"/>
    <w:rsid w:val="00BE698B"/>
    <w:rsid w:val="00BF1856"/>
    <w:rsid w:val="00BF22F0"/>
    <w:rsid w:val="00C00762"/>
    <w:rsid w:val="00C01EE1"/>
    <w:rsid w:val="00C11299"/>
    <w:rsid w:val="00C118B0"/>
    <w:rsid w:val="00C2122C"/>
    <w:rsid w:val="00C2691C"/>
    <w:rsid w:val="00C3083D"/>
    <w:rsid w:val="00C34543"/>
    <w:rsid w:val="00C35453"/>
    <w:rsid w:val="00C476BE"/>
    <w:rsid w:val="00C50212"/>
    <w:rsid w:val="00C510A7"/>
    <w:rsid w:val="00C5739B"/>
    <w:rsid w:val="00C70F16"/>
    <w:rsid w:val="00C7495F"/>
    <w:rsid w:val="00C86632"/>
    <w:rsid w:val="00C90799"/>
    <w:rsid w:val="00C93C1D"/>
    <w:rsid w:val="00CB0241"/>
    <w:rsid w:val="00CB1E37"/>
    <w:rsid w:val="00CD6C54"/>
    <w:rsid w:val="00CF03CA"/>
    <w:rsid w:val="00CF1B11"/>
    <w:rsid w:val="00D00EBB"/>
    <w:rsid w:val="00D021EF"/>
    <w:rsid w:val="00D06DD1"/>
    <w:rsid w:val="00D122F6"/>
    <w:rsid w:val="00D24F75"/>
    <w:rsid w:val="00D300B7"/>
    <w:rsid w:val="00D30D56"/>
    <w:rsid w:val="00D35A87"/>
    <w:rsid w:val="00D36682"/>
    <w:rsid w:val="00D416EA"/>
    <w:rsid w:val="00D47AE0"/>
    <w:rsid w:val="00D508B1"/>
    <w:rsid w:val="00D51E38"/>
    <w:rsid w:val="00D643BC"/>
    <w:rsid w:val="00D70967"/>
    <w:rsid w:val="00D71D1D"/>
    <w:rsid w:val="00D72A92"/>
    <w:rsid w:val="00D77A2F"/>
    <w:rsid w:val="00D81F70"/>
    <w:rsid w:val="00D84294"/>
    <w:rsid w:val="00D927D6"/>
    <w:rsid w:val="00DC79C8"/>
    <w:rsid w:val="00DE0851"/>
    <w:rsid w:val="00DF4FC1"/>
    <w:rsid w:val="00E1482F"/>
    <w:rsid w:val="00E2010B"/>
    <w:rsid w:val="00E3467A"/>
    <w:rsid w:val="00E447CA"/>
    <w:rsid w:val="00E45575"/>
    <w:rsid w:val="00E478F4"/>
    <w:rsid w:val="00E54F4C"/>
    <w:rsid w:val="00E56E18"/>
    <w:rsid w:val="00E667ED"/>
    <w:rsid w:val="00E66BEF"/>
    <w:rsid w:val="00E734D1"/>
    <w:rsid w:val="00E91A02"/>
    <w:rsid w:val="00E91CE1"/>
    <w:rsid w:val="00E929E3"/>
    <w:rsid w:val="00E946B4"/>
    <w:rsid w:val="00EA1276"/>
    <w:rsid w:val="00EB2C2C"/>
    <w:rsid w:val="00EC6D9C"/>
    <w:rsid w:val="00EE5EE4"/>
    <w:rsid w:val="00EF234B"/>
    <w:rsid w:val="00EF3320"/>
    <w:rsid w:val="00EF56AC"/>
    <w:rsid w:val="00F023AB"/>
    <w:rsid w:val="00F10B7A"/>
    <w:rsid w:val="00F20A67"/>
    <w:rsid w:val="00F27F80"/>
    <w:rsid w:val="00F3745B"/>
    <w:rsid w:val="00F37F64"/>
    <w:rsid w:val="00F430EA"/>
    <w:rsid w:val="00F5149B"/>
    <w:rsid w:val="00F528AC"/>
    <w:rsid w:val="00F56B30"/>
    <w:rsid w:val="00F60E0A"/>
    <w:rsid w:val="00F74F9E"/>
    <w:rsid w:val="00F84D9F"/>
    <w:rsid w:val="00F877E7"/>
    <w:rsid w:val="00F93711"/>
    <w:rsid w:val="00FA308C"/>
    <w:rsid w:val="00FA479B"/>
    <w:rsid w:val="00FC665D"/>
    <w:rsid w:val="00FC6BCF"/>
    <w:rsid w:val="00FD7B9D"/>
    <w:rsid w:val="00FF6053"/>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6EA"/>
    <w:pPr>
      <w:suppressAutoHyphens/>
    </w:pPr>
    <w:rPr>
      <w:sz w:val="20"/>
      <w:szCs w:val="20"/>
      <w:lang w:val="ru-RU" w:eastAsia="ar-SA"/>
    </w:rPr>
  </w:style>
  <w:style w:type="paragraph" w:styleId="Heading2">
    <w:name w:val="heading 2"/>
    <w:basedOn w:val="Normal"/>
    <w:next w:val="Normal"/>
    <w:link w:val="Heading2Char"/>
    <w:uiPriority w:val="99"/>
    <w:qFormat/>
    <w:rsid w:val="00D416EA"/>
    <w:pPr>
      <w:keepNext/>
      <w:tabs>
        <w:tab w:val="num" w:pos="0"/>
      </w:tabs>
      <w:ind w:left="576" w:hanging="576"/>
      <w:outlineLvl w:val="1"/>
    </w:pPr>
    <w:rPr>
      <w:rFonts w:ascii="Cambria" w:hAnsi="Cambria" w:cs="Cambria"/>
      <w:b/>
      <w:bCs/>
      <w:i/>
      <w:iCs/>
      <w:sz w:val="28"/>
      <w:szCs w:val="28"/>
    </w:rPr>
  </w:style>
  <w:style w:type="paragraph" w:styleId="Heading3">
    <w:name w:val="heading 3"/>
    <w:basedOn w:val="a"/>
    <w:next w:val="BodyText"/>
    <w:link w:val="Heading3Char"/>
    <w:uiPriority w:val="99"/>
    <w:qFormat/>
    <w:rsid w:val="00D416EA"/>
    <w:pPr>
      <w:tabs>
        <w:tab w:val="num" w:pos="0"/>
      </w:tabs>
      <w:ind w:left="720" w:hanging="720"/>
      <w:outlineLvl w:val="2"/>
    </w:pPr>
    <w:rPr>
      <w:rFonts w:ascii="Cambria" w:eastAsia="Times New Roman" w:hAnsi="Cambria" w:cs="Cambria"/>
      <w:b/>
      <w:bCs/>
      <w:sz w:val="26"/>
      <w:szCs w:val="26"/>
    </w:rPr>
  </w:style>
  <w:style w:type="paragraph" w:styleId="Heading4">
    <w:name w:val="heading 4"/>
    <w:basedOn w:val="a"/>
    <w:next w:val="BodyText"/>
    <w:link w:val="Heading4Char"/>
    <w:uiPriority w:val="99"/>
    <w:qFormat/>
    <w:rsid w:val="00D416EA"/>
    <w:pPr>
      <w:tabs>
        <w:tab w:val="num" w:pos="0"/>
      </w:tabs>
      <w:ind w:left="864" w:hanging="864"/>
      <w:outlineLvl w:val="3"/>
    </w:pPr>
    <w:rPr>
      <w:rFonts w:ascii="Calibri" w:eastAsia="Times New Roman" w:hAnsi="Calibri" w:cs="Calibri"/>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0E17B4"/>
    <w:rPr>
      <w:rFonts w:ascii="Cambria" w:hAnsi="Cambria" w:cs="Cambria"/>
      <w:b/>
      <w:bCs/>
      <w:i/>
      <w:iCs/>
      <w:sz w:val="28"/>
      <w:szCs w:val="28"/>
      <w:lang w:val="ru-RU" w:eastAsia="ar-SA" w:bidi="ar-SA"/>
    </w:rPr>
  </w:style>
  <w:style w:type="character" w:customStyle="1" w:styleId="Heading3Char">
    <w:name w:val="Heading 3 Char"/>
    <w:basedOn w:val="DefaultParagraphFont"/>
    <w:link w:val="Heading3"/>
    <w:uiPriority w:val="99"/>
    <w:semiHidden/>
    <w:locked/>
    <w:rsid w:val="000E17B4"/>
    <w:rPr>
      <w:rFonts w:ascii="Cambria" w:hAnsi="Cambria" w:cs="Cambria"/>
      <w:b/>
      <w:bCs/>
      <w:sz w:val="26"/>
      <w:szCs w:val="26"/>
      <w:lang w:val="ru-RU" w:eastAsia="ar-SA" w:bidi="ar-SA"/>
    </w:rPr>
  </w:style>
  <w:style w:type="character" w:customStyle="1" w:styleId="Heading4Char">
    <w:name w:val="Heading 4 Char"/>
    <w:basedOn w:val="DefaultParagraphFont"/>
    <w:link w:val="Heading4"/>
    <w:uiPriority w:val="99"/>
    <w:semiHidden/>
    <w:locked/>
    <w:rsid w:val="000E17B4"/>
    <w:rPr>
      <w:rFonts w:ascii="Calibri" w:hAnsi="Calibri" w:cs="Calibri"/>
      <w:b/>
      <w:bCs/>
      <w:sz w:val="28"/>
      <w:szCs w:val="28"/>
      <w:lang w:val="ru-RU" w:eastAsia="ar-SA" w:bidi="ar-SA"/>
    </w:rPr>
  </w:style>
  <w:style w:type="character" w:customStyle="1" w:styleId="WW8Num2z0">
    <w:name w:val="WW8Num2z0"/>
    <w:uiPriority w:val="99"/>
    <w:rsid w:val="00D416EA"/>
    <w:rPr>
      <w:b/>
      <w:bCs/>
    </w:rPr>
  </w:style>
  <w:style w:type="character" w:customStyle="1" w:styleId="WW8Num4z1">
    <w:name w:val="WW8Num4z1"/>
    <w:uiPriority w:val="99"/>
    <w:rsid w:val="00D416EA"/>
    <w:rPr>
      <w:rFonts w:ascii="Times New Roman" w:hAnsi="Times New Roman" w:cs="Times New Roman"/>
    </w:rPr>
  </w:style>
  <w:style w:type="character" w:customStyle="1" w:styleId="a0">
    <w:name w:val="Основной шрифт абзаца"/>
    <w:uiPriority w:val="99"/>
    <w:rsid w:val="00D416EA"/>
  </w:style>
  <w:style w:type="character" w:customStyle="1" w:styleId="a1">
    <w:name w:val="Знак Знак"/>
    <w:uiPriority w:val="99"/>
    <w:rsid w:val="00D416EA"/>
    <w:rPr>
      <w:rFonts w:ascii="Times New Roman" w:hAnsi="Times New Roman" w:cs="Times New Roman"/>
      <w:sz w:val="26"/>
      <w:szCs w:val="26"/>
      <w:lang w:val="uk-UA"/>
    </w:rPr>
  </w:style>
  <w:style w:type="character" w:styleId="Hyperlink">
    <w:name w:val="Hyperlink"/>
    <w:basedOn w:val="DefaultParagraphFont"/>
    <w:uiPriority w:val="99"/>
    <w:rsid w:val="00D416EA"/>
    <w:rPr>
      <w:color w:val="0000FF"/>
      <w:u w:val="single"/>
    </w:rPr>
  </w:style>
  <w:style w:type="character" w:styleId="Strong">
    <w:name w:val="Strong"/>
    <w:basedOn w:val="DefaultParagraphFont"/>
    <w:uiPriority w:val="99"/>
    <w:qFormat/>
    <w:rsid w:val="00D416EA"/>
    <w:rPr>
      <w:b/>
      <w:bCs/>
    </w:rPr>
  </w:style>
  <w:style w:type="character" w:customStyle="1" w:styleId="INS">
    <w:name w:val="INS"/>
    <w:uiPriority w:val="99"/>
    <w:rsid w:val="00D416EA"/>
  </w:style>
  <w:style w:type="character" w:customStyle="1" w:styleId="a2">
    <w:name w:val="Маркеры списка"/>
    <w:uiPriority w:val="99"/>
    <w:rsid w:val="00D416EA"/>
    <w:rPr>
      <w:rFonts w:ascii="OpenSymbol" w:hAnsi="OpenSymbol" w:cs="OpenSymbol"/>
    </w:rPr>
  </w:style>
  <w:style w:type="paragraph" w:customStyle="1" w:styleId="a">
    <w:name w:val="Заголовок"/>
    <w:basedOn w:val="Normal"/>
    <w:next w:val="BodyText"/>
    <w:uiPriority w:val="99"/>
    <w:rsid w:val="00D416EA"/>
    <w:pPr>
      <w:keepNext/>
      <w:spacing w:before="240" w:after="120"/>
    </w:pPr>
    <w:rPr>
      <w:rFonts w:ascii="Arial" w:eastAsia="Arial Unicode MS" w:hAnsi="Arial" w:cs="Arial"/>
      <w:sz w:val="28"/>
      <w:szCs w:val="28"/>
    </w:rPr>
  </w:style>
  <w:style w:type="paragraph" w:styleId="BodyText">
    <w:name w:val="Body Text"/>
    <w:basedOn w:val="Normal"/>
    <w:link w:val="BodyTextChar"/>
    <w:uiPriority w:val="99"/>
    <w:rsid w:val="00D416EA"/>
    <w:pPr>
      <w:spacing w:after="120"/>
    </w:pPr>
  </w:style>
  <w:style w:type="character" w:customStyle="1" w:styleId="BodyTextChar">
    <w:name w:val="Body Text Char"/>
    <w:basedOn w:val="DefaultParagraphFont"/>
    <w:link w:val="BodyText"/>
    <w:uiPriority w:val="99"/>
    <w:semiHidden/>
    <w:locked/>
    <w:rsid w:val="000E17B4"/>
    <w:rPr>
      <w:sz w:val="20"/>
      <w:szCs w:val="20"/>
      <w:lang w:val="ru-RU" w:eastAsia="ar-SA" w:bidi="ar-SA"/>
    </w:rPr>
  </w:style>
  <w:style w:type="paragraph" w:styleId="List">
    <w:name w:val="List"/>
    <w:basedOn w:val="BodyText"/>
    <w:uiPriority w:val="99"/>
    <w:rsid w:val="00D416EA"/>
  </w:style>
  <w:style w:type="paragraph" w:customStyle="1" w:styleId="a3">
    <w:name w:val="Название"/>
    <w:basedOn w:val="Normal"/>
    <w:uiPriority w:val="99"/>
    <w:rsid w:val="00D416EA"/>
    <w:pPr>
      <w:suppressLineNumbers/>
      <w:spacing w:before="120" w:after="120"/>
    </w:pPr>
    <w:rPr>
      <w:i/>
      <w:iCs/>
      <w:sz w:val="24"/>
      <w:szCs w:val="24"/>
    </w:rPr>
  </w:style>
  <w:style w:type="paragraph" w:customStyle="1" w:styleId="a4">
    <w:name w:val="Указатель"/>
    <w:basedOn w:val="Normal"/>
    <w:uiPriority w:val="99"/>
    <w:rsid w:val="00D416EA"/>
    <w:pPr>
      <w:suppressLineNumbers/>
    </w:pPr>
  </w:style>
  <w:style w:type="paragraph" w:customStyle="1" w:styleId="a5">
    <w:name w:val="Кому"/>
    <w:basedOn w:val="Normal"/>
    <w:uiPriority w:val="99"/>
    <w:rsid w:val="00D416EA"/>
    <w:pPr>
      <w:widowControl w:val="0"/>
      <w:ind w:left="5954"/>
    </w:pPr>
    <w:rPr>
      <w:b/>
      <w:bCs/>
      <w:kern w:val="1"/>
      <w:sz w:val="28"/>
      <w:szCs w:val="28"/>
      <w:lang w:val="uk-UA"/>
    </w:rPr>
  </w:style>
  <w:style w:type="paragraph" w:customStyle="1" w:styleId="a6">
    <w:name w:val="заголов"/>
    <w:basedOn w:val="Normal"/>
    <w:uiPriority w:val="99"/>
    <w:rsid w:val="00D416EA"/>
    <w:pPr>
      <w:widowControl w:val="0"/>
      <w:jc w:val="center"/>
    </w:pPr>
    <w:rPr>
      <w:b/>
      <w:bCs/>
      <w:kern w:val="1"/>
      <w:sz w:val="24"/>
      <w:szCs w:val="24"/>
      <w:lang w:val="uk-UA"/>
    </w:rPr>
  </w:style>
  <w:style w:type="paragraph" w:customStyle="1" w:styleId="3">
    <w:name w:val="Основной текст 3"/>
    <w:basedOn w:val="Normal"/>
    <w:uiPriority w:val="99"/>
    <w:rsid w:val="00D416EA"/>
    <w:pPr>
      <w:tabs>
        <w:tab w:val="left" w:pos="1134"/>
      </w:tabs>
      <w:autoSpaceDE w:val="0"/>
      <w:jc w:val="both"/>
    </w:pPr>
    <w:rPr>
      <w:sz w:val="26"/>
      <w:szCs w:val="26"/>
      <w:lang w:val="uk-UA"/>
    </w:rPr>
  </w:style>
  <w:style w:type="paragraph" w:customStyle="1" w:styleId="FR1">
    <w:name w:val="FR1"/>
    <w:uiPriority w:val="99"/>
    <w:rsid w:val="00D416EA"/>
    <w:pPr>
      <w:widowControl w:val="0"/>
      <w:suppressAutoHyphens/>
      <w:autoSpaceDE w:val="0"/>
      <w:jc w:val="center"/>
    </w:pPr>
    <w:rPr>
      <w:rFonts w:ascii="Arial" w:hAnsi="Arial" w:cs="Arial"/>
      <w:sz w:val="24"/>
      <w:szCs w:val="24"/>
      <w:lang w:eastAsia="ar-SA"/>
    </w:rPr>
  </w:style>
  <w:style w:type="paragraph" w:styleId="Header">
    <w:name w:val="header"/>
    <w:basedOn w:val="Normal"/>
    <w:link w:val="HeaderChar"/>
    <w:uiPriority w:val="99"/>
    <w:rsid w:val="00D416EA"/>
    <w:pPr>
      <w:tabs>
        <w:tab w:val="center" w:pos="4153"/>
        <w:tab w:val="right" w:pos="8306"/>
      </w:tabs>
    </w:pPr>
  </w:style>
  <w:style w:type="character" w:customStyle="1" w:styleId="HeaderChar">
    <w:name w:val="Header Char"/>
    <w:basedOn w:val="DefaultParagraphFont"/>
    <w:link w:val="Header"/>
    <w:uiPriority w:val="99"/>
    <w:semiHidden/>
    <w:locked/>
    <w:rsid w:val="000E17B4"/>
    <w:rPr>
      <w:sz w:val="20"/>
      <w:szCs w:val="20"/>
      <w:lang w:val="ru-RU" w:eastAsia="ar-SA" w:bidi="ar-SA"/>
    </w:rPr>
  </w:style>
  <w:style w:type="paragraph" w:customStyle="1" w:styleId="1">
    <w:name w:val="Знак Знак1 Знак Знак Знак Знак Знак Знак Знак Знак Знак Знак Знак"/>
    <w:basedOn w:val="Normal"/>
    <w:uiPriority w:val="99"/>
    <w:rsid w:val="00D416EA"/>
    <w:rPr>
      <w:rFonts w:ascii="Verdana" w:hAnsi="Verdana" w:cs="Verdana"/>
      <w:lang w:val="uk-UA"/>
    </w:rPr>
  </w:style>
  <w:style w:type="paragraph" w:customStyle="1" w:styleId="a7">
    <w:name w:val="Обычный (веб)"/>
    <w:basedOn w:val="Normal"/>
    <w:uiPriority w:val="99"/>
    <w:rsid w:val="00D416EA"/>
    <w:pPr>
      <w:spacing w:before="150" w:after="150"/>
    </w:pPr>
    <w:rPr>
      <w:sz w:val="24"/>
      <w:szCs w:val="24"/>
    </w:rPr>
  </w:style>
  <w:style w:type="paragraph" w:customStyle="1" w:styleId="10">
    <w:name w:val="заголовок 1"/>
    <w:basedOn w:val="Normal"/>
    <w:next w:val="Normal"/>
    <w:uiPriority w:val="99"/>
    <w:rsid w:val="00D416EA"/>
    <w:pPr>
      <w:keepNext/>
      <w:autoSpaceDE w:val="0"/>
      <w:jc w:val="center"/>
    </w:pPr>
    <w:rPr>
      <w:sz w:val="26"/>
      <w:szCs w:val="26"/>
    </w:rPr>
  </w:style>
  <w:style w:type="paragraph" w:customStyle="1" w:styleId="a8">
    <w:name w:val="Содержимое таблицы"/>
    <w:basedOn w:val="Normal"/>
    <w:uiPriority w:val="99"/>
    <w:rsid w:val="00D416EA"/>
    <w:pPr>
      <w:suppressLineNumbers/>
    </w:pPr>
  </w:style>
  <w:style w:type="paragraph" w:customStyle="1" w:styleId="a9">
    <w:name w:val="Заголовок таблицы"/>
    <w:basedOn w:val="a8"/>
    <w:uiPriority w:val="99"/>
    <w:rsid w:val="00D416EA"/>
    <w:pPr>
      <w:jc w:val="center"/>
    </w:pPr>
    <w:rPr>
      <w:b/>
      <w:bCs/>
    </w:rPr>
  </w:style>
  <w:style w:type="paragraph" w:customStyle="1" w:styleId="aa">
    <w:name w:val="Содержимое врезки"/>
    <w:basedOn w:val="BodyText"/>
    <w:uiPriority w:val="99"/>
    <w:rsid w:val="00D416EA"/>
  </w:style>
  <w:style w:type="paragraph" w:customStyle="1" w:styleId="2">
    <w:name w:val="Основной текст с отступом 2"/>
    <w:basedOn w:val="Normal"/>
    <w:uiPriority w:val="99"/>
    <w:rsid w:val="00D416EA"/>
    <w:pPr>
      <w:spacing w:after="120" w:line="480" w:lineRule="auto"/>
      <w:ind w:left="283"/>
    </w:pPr>
  </w:style>
  <w:style w:type="paragraph" w:styleId="Title">
    <w:name w:val="Title"/>
    <w:basedOn w:val="Normal"/>
    <w:next w:val="Subtitle"/>
    <w:link w:val="TitleChar"/>
    <w:uiPriority w:val="99"/>
    <w:qFormat/>
    <w:rsid w:val="00D416EA"/>
    <w:pPr>
      <w:autoSpaceDE w:val="0"/>
      <w:jc w:val="center"/>
    </w:pPr>
    <w:rPr>
      <w:rFonts w:ascii="Cambria" w:hAnsi="Cambria" w:cs="Cambria"/>
      <w:b/>
      <w:bCs/>
      <w:kern w:val="28"/>
      <w:sz w:val="32"/>
      <w:szCs w:val="32"/>
    </w:rPr>
  </w:style>
  <w:style w:type="character" w:customStyle="1" w:styleId="TitleChar">
    <w:name w:val="Title Char"/>
    <w:basedOn w:val="DefaultParagraphFont"/>
    <w:link w:val="Title"/>
    <w:uiPriority w:val="99"/>
    <w:locked/>
    <w:rsid w:val="000E17B4"/>
    <w:rPr>
      <w:rFonts w:ascii="Cambria" w:hAnsi="Cambria" w:cs="Cambria"/>
      <w:b/>
      <w:bCs/>
      <w:kern w:val="28"/>
      <w:sz w:val="32"/>
      <w:szCs w:val="32"/>
      <w:lang w:val="ru-RU" w:eastAsia="ar-SA" w:bidi="ar-SA"/>
    </w:rPr>
  </w:style>
  <w:style w:type="paragraph" w:styleId="Subtitle">
    <w:name w:val="Subtitle"/>
    <w:basedOn w:val="a"/>
    <w:next w:val="BodyText"/>
    <w:link w:val="SubtitleChar"/>
    <w:uiPriority w:val="99"/>
    <w:qFormat/>
    <w:rsid w:val="00D416EA"/>
    <w:pPr>
      <w:jc w:val="center"/>
    </w:pPr>
    <w:rPr>
      <w:rFonts w:ascii="Cambria" w:eastAsia="Times New Roman" w:hAnsi="Cambria" w:cs="Cambria"/>
      <w:sz w:val="24"/>
      <w:szCs w:val="24"/>
    </w:rPr>
  </w:style>
  <w:style w:type="character" w:customStyle="1" w:styleId="SubtitleChar">
    <w:name w:val="Subtitle Char"/>
    <w:basedOn w:val="DefaultParagraphFont"/>
    <w:link w:val="Subtitle"/>
    <w:uiPriority w:val="99"/>
    <w:locked/>
    <w:rsid w:val="000E17B4"/>
    <w:rPr>
      <w:rFonts w:ascii="Cambria" w:hAnsi="Cambria" w:cs="Cambria"/>
      <w:sz w:val="24"/>
      <w:szCs w:val="24"/>
      <w:lang w:val="ru-RU" w:eastAsia="ar-SA" w:bidi="ar-SA"/>
    </w:rPr>
  </w:style>
  <w:style w:type="paragraph" w:styleId="ListParagraph">
    <w:name w:val="List Paragraph"/>
    <w:basedOn w:val="Normal"/>
    <w:uiPriority w:val="99"/>
    <w:qFormat/>
    <w:rsid w:val="007946E7"/>
    <w:pPr>
      <w:ind w:left="720"/>
    </w:pPr>
  </w:style>
  <w:style w:type="paragraph" w:customStyle="1" w:styleId="21">
    <w:name w:val="Основной текст с отступом 21"/>
    <w:basedOn w:val="Normal"/>
    <w:uiPriority w:val="99"/>
    <w:rsid w:val="0063270A"/>
    <w:pPr>
      <w:spacing w:after="120" w:line="480" w:lineRule="auto"/>
      <w:ind w:left="283"/>
    </w:pPr>
  </w:style>
  <w:style w:type="paragraph" w:styleId="BalloonText">
    <w:name w:val="Balloon Text"/>
    <w:basedOn w:val="Normal"/>
    <w:link w:val="BalloonTextChar"/>
    <w:uiPriority w:val="99"/>
    <w:semiHidden/>
    <w:rsid w:val="00FA308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A308C"/>
    <w:rPr>
      <w:rFonts w:ascii="Tahoma" w:hAnsi="Tahoma" w:cs="Tahoma"/>
      <w:sz w:val="16"/>
      <w:szCs w:val="16"/>
      <w:lang w:val="ru-RU" w:eastAsia="ar-SA" w:bidi="ar-SA"/>
    </w:rPr>
  </w:style>
  <w:style w:type="paragraph" w:styleId="BodyText2">
    <w:name w:val="Body Text 2"/>
    <w:basedOn w:val="Normal"/>
    <w:link w:val="BodyText2Char"/>
    <w:uiPriority w:val="99"/>
    <w:semiHidden/>
    <w:rsid w:val="005B3A17"/>
    <w:pPr>
      <w:spacing w:after="120" w:line="480" w:lineRule="auto"/>
    </w:pPr>
  </w:style>
  <w:style w:type="character" w:customStyle="1" w:styleId="BodyText2Char">
    <w:name w:val="Body Text 2 Char"/>
    <w:basedOn w:val="DefaultParagraphFont"/>
    <w:link w:val="BodyText2"/>
    <w:uiPriority w:val="99"/>
    <w:semiHidden/>
    <w:locked/>
    <w:rsid w:val="005B3A17"/>
    <w:rPr>
      <w:lang w:val="ru-RU" w:eastAsia="ar-SA" w:bidi="ar-SA"/>
    </w:rPr>
  </w:style>
  <w:style w:type="paragraph" w:styleId="NormalWeb">
    <w:name w:val="Normal (Web)"/>
    <w:basedOn w:val="Normal"/>
    <w:uiPriority w:val="99"/>
    <w:rsid w:val="00924EE0"/>
    <w:pPr>
      <w:suppressAutoHyphens w:val="0"/>
      <w:spacing w:before="100" w:beforeAutospacing="1" w:after="100" w:afterAutospacing="1"/>
    </w:pPr>
    <w:rPr>
      <w:sz w:val="24"/>
      <w:szCs w:val="24"/>
      <w:lang w:val="uk-UA" w:eastAsia="uk-UA"/>
    </w:rPr>
  </w:style>
  <w:style w:type="paragraph" w:styleId="BodyTextIndent">
    <w:name w:val="Body Text Indent"/>
    <w:basedOn w:val="Normal"/>
    <w:link w:val="BodyTextIndentChar"/>
    <w:uiPriority w:val="99"/>
    <w:semiHidden/>
    <w:rsid w:val="00370503"/>
    <w:pPr>
      <w:spacing w:after="120"/>
      <w:ind w:left="283"/>
    </w:pPr>
  </w:style>
  <w:style w:type="character" w:customStyle="1" w:styleId="BodyTextIndentChar">
    <w:name w:val="Body Text Indent Char"/>
    <w:basedOn w:val="DefaultParagraphFont"/>
    <w:link w:val="BodyTextIndent"/>
    <w:uiPriority w:val="99"/>
    <w:semiHidden/>
    <w:locked/>
    <w:rsid w:val="00370503"/>
    <w:rPr>
      <w:lang w:val="ru-RU" w:eastAsia="ar-SA" w:bidi="ar-SA"/>
    </w:rPr>
  </w:style>
  <w:style w:type="paragraph" w:styleId="NoSpacing">
    <w:name w:val="No Spacing"/>
    <w:uiPriority w:val="99"/>
    <w:qFormat/>
    <w:rsid w:val="00370503"/>
    <w:pPr>
      <w:suppressAutoHyphens/>
    </w:pPr>
    <w:rPr>
      <w:rFonts w:ascii="Calibri" w:hAnsi="Calibri" w:cs="Calibri"/>
      <w:lang w:eastAsia="en-US"/>
    </w:rPr>
  </w:style>
  <w:style w:type="paragraph" w:customStyle="1" w:styleId="11">
    <w:name w:val="Заголовок 11"/>
    <w:basedOn w:val="Normal"/>
    <w:next w:val="Normal"/>
    <w:uiPriority w:val="99"/>
    <w:rsid w:val="00B562D7"/>
    <w:pPr>
      <w:keepNext/>
      <w:keepLines/>
      <w:spacing w:before="480" w:line="276" w:lineRule="auto"/>
      <w:outlineLvl w:val="0"/>
    </w:pPr>
    <w:rPr>
      <w:rFonts w:ascii="Cambria" w:hAnsi="Cambria" w:cs="Cambria"/>
      <w:b/>
      <w:bCs/>
      <w:color w:val="365F91"/>
      <w:sz w:val="28"/>
      <w:szCs w:val="28"/>
      <w:lang w:val="uk-UA" w:eastAsia="uk-UA"/>
    </w:rPr>
  </w:style>
  <w:style w:type="table" w:styleId="TableGrid">
    <w:name w:val="Table Grid"/>
    <w:basedOn w:val="TableNormal"/>
    <w:uiPriority w:val="99"/>
    <w:locked/>
    <w:rsid w:val="001E274A"/>
    <w:rPr>
      <w:rFonts w:ascii="Calibri" w:hAnsi="Calibri" w:cs="Calibri"/>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vts23">
    <w:name w:val="rvts23"/>
    <w:uiPriority w:val="99"/>
    <w:rsid w:val="00BB7294"/>
  </w:style>
</w:styles>
</file>

<file path=word/webSettings.xml><?xml version="1.0" encoding="utf-8"?>
<w:webSettings xmlns:r="http://schemas.openxmlformats.org/officeDocument/2006/relationships" xmlns:w="http://schemas.openxmlformats.org/wordprocessingml/2006/main">
  <w:divs>
    <w:div w:id="289552486">
      <w:marLeft w:val="0"/>
      <w:marRight w:val="0"/>
      <w:marTop w:val="0"/>
      <w:marBottom w:val="0"/>
      <w:divBdr>
        <w:top w:val="none" w:sz="0" w:space="0" w:color="auto"/>
        <w:left w:val="none" w:sz="0" w:space="0" w:color="auto"/>
        <w:bottom w:val="none" w:sz="0" w:space="0" w:color="auto"/>
        <w:right w:val="none" w:sz="0" w:space="0" w:color="auto"/>
      </w:divBdr>
    </w:div>
    <w:div w:id="289552487">
      <w:marLeft w:val="0"/>
      <w:marRight w:val="0"/>
      <w:marTop w:val="0"/>
      <w:marBottom w:val="0"/>
      <w:divBdr>
        <w:top w:val="none" w:sz="0" w:space="0" w:color="auto"/>
        <w:left w:val="none" w:sz="0" w:space="0" w:color="auto"/>
        <w:bottom w:val="none" w:sz="0" w:space="0" w:color="auto"/>
        <w:right w:val="none" w:sz="0" w:space="0" w:color="auto"/>
      </w:divBdr>
    </w:div>
    <w:div w:id="289552488">
      <w:marLeft w:val="0"/>
      <w:marRight w:val="0"/>
      <w:marTop w:val="0"/>
      <w:marBottom w:val="0"/>
      <w:divBdr>
        <w:top w:val="none" w:sz="0" w:space="0" w:color="auto"/>
        <w:left w:val="none" w:sz="0" w:space="0" w:color="auto"/>
        <w:bottom w:val="none" w:sz="0" w:space="0" w:color="auto"/>
        <w:right w:val="none" w:sz="0" w:space="0" w:color="auto"/>
      </w:divBdr>
    </w:div>
    <w:div w:id="289552489">
      <w:marLeft w:val="0"/>
      <w:marRight w:val="0"/>
      <w:marTop w:val="0"/>
      <w:marBottom w:val="0"/>
      <w:divBdr>
        <w:top w:val="none" w:sz="0" w:space="0" w:color="auto"/>
        <w:left w:val="none" w:sz="0" w:space="0" w:color="auto"/>
        <w:bottom w:val="none" w:sz="0" w:space="0" w:color="auto"/>
        <w:right w:val="none" w:sz="0" w:space="0" w:color="auto"/>
      </w:divBdr>
    </w:div>
    <w:div w:id="289552490">
      <w:marLeft w:val="0"/>
      <w:marRight w:val="0"/>
      <w:marTop w:val="0"/>
      <w:marBottom w:val="0"/>
      <w:divBdr>
        <w:top w:val="none" w:sz="0" w:space="0" w:color="auto"/>
        <w:left w:val="none" w:sz="0" w:space="0" w:color="auto"/>
        <w:bottom w:val="none" w:sz="0" w:space="0" w:color="auto"/>
        <w:right w:val="none" w:sz="0" w:space="0" w:color="auto"/>
      </w:divBdr>
    </w:div>
    <w:div w:id="289552491">
      <w:marLeft w:val="0"/>
      <w:marRight w:val="0"/>
      <w:marTop w:val="0"/>
      <w:marBottom w:val="0"/>
      <w:divBdr>
        <w:top w:val="none" w:sz="0" w:space="0" w:color="auto"/>
        <w:left w:val="none" w:sz="0" w:space="0" w:color="auto"/>
        <w:bottom w:val="none" w:sz="0" w:space="0" w:color="auto"/>
        <w:right w:val="none" w:sz="0" w:space="0" w:color="auto"/>
      </w:divBdr>
    </w:div>
    <w:div w:id="2895524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342</TotalTime>
  <Pages>7</Pages>
  <Words>11714</Words>
  <Characters>6677</Characters>
  <Application>Microsoft Office Outlook</Application>
  <DocSecurity>0</DocSecurity>
  <Lines>0</Lines>
  <Paragraphs>0</Paragraphs>
  <ScaleCrop>false</ScaleCrop>
  <Company>VJkg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Користувач</cp:lastModifiedBy>
  <cp:revision>52</cp:revision>
  <cp:lastPrinted>2026-09-25T05:19:00Z</cp:lastPrinted>
  <dcterms:created xsi:type="dcterms:W3CDTF">2026-07-22T07:56:00Z</dcterms:created>
  <dcterms:modified xsi:type="dcterms:W3CDTF">2026-09-25T05:19:00Z</dcterms:modified>
</cp:coreProperties>
</file>