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44C" w:rsidRPr="000D79F4" w:rsidRDefault="000F644C" w:rsidP="00EC57A7">
      <w:pPr>
        <w:jc w:val="center"/>
        <w:rPr>
          <w:lang w:eastAsia="uk-UA"/>
        </w:rPr>
      </w:pPr>
      <w:r w:rsidRPr="000D79F4">
        <w:rP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8.2pt;height:39pt;visibility:visible">
            <v:imagedata r:id="rId5" o:title=""/>
          </v:shape>
        </w:pict>
      </w:r>
    </w:p>
    <w:p w:rsidR="000F644C" w:rsidRPr="000D79F4" w:rsidRDefault="000F644C" w:rsidP="00CB7783">
      <w:pPr>
        <w:spacing w:line="360" w:lineRule="auto"/>
        <w:jc w:val="center"/>
        <w:rPr>
          <w:lang w:eastAsia="uk-UA"/>
        </w:rPr>
      </w:pPr>
    </w:p>
    <w:p w:rsidR="000F644C" w:rsidRPr="000D79F4" w:rsidRDefault="000F644C" w:rsidP="00CB7783">
      <w:pPr>
        <w:pStyle w:val="Heading2"/>
        <w:numPr>
          <w:ilvl w:val="0"/>
          <w:numId w:val="0"/>
        </w:numPr>
        <w:tabs>
          <w:tab w:val="left" w:pos="708"/>
        </w:tabs>
        <w:spacing w:line="360" w:lineRule="auto"/>
        <w:ind w:left="360"/>
        <w:jc w:val="center"/>
        <w:rPr>
          <w:b/>
          <w:bCs/>
        </w:rPr>
      </w:pPr>
      <w:r w:rsidRPr="000D79F4">
        <w:rPr>
          <w:b/>
          <w:bCs/>
        </w:rPr>
        <w:t>БОРИСЛАВСЬКА МІСЬКА РАДА ЛЬВІВСЬКОЇ ОБЛАСТІ</w:t>
      </w:r>
    </w:p>
    <w:p w:rsidR="000F644C" w:rsidRPr="000D79F4" w:rsidRDefault="000F644C" w:rsidP="00CB7783">
      <w:pPr>
        <w:pStyle w:val="a"/>
        <w:spacing w:line="360" w:lineRule="auto"/>
        <w:rPr>
          <w:spacing w:val="140"/>
          <w:sz w:val="28"/>
          <w:szCs w:val="28"/>
        </w:rPr>
      </w:pPr>
      <w:r w:rsidRPr="000D79F4">
        <w:rPr>
          <w:spacing w:val="140"/>
          <w:sz w:val="28"/>
          <w:szCs w:val="28"/>
        </w:rPr>
        <w:t>РІШЕННЯ</w:t>
      </w:r>
    </w:p>
    <w:tbl>
      <w:tblPr>
        <w:tblW w:w="0" w:type="auto"/>
        <w:tblInd w:w="-106" w:type="dxa"/>
        <w:tblLayout w:type="fixed"/>
        <w:tblLook w:val="01E0"/>
      </w:tblPr>
      <w:tblGrid>
        <w:gridCol w:w="3639"/>
        <w:gridCol w:w="2707"/>
        <w:gridCol w:w="3118"/>
      </w:tblGrid>
      <w:tr w:rsidR="000F644C" w:rsidRPr="000D79F4">
        <w:tc>
          <w:tcPr>
            <w:tcW w:w="3639" w:type="dxa"/>
          </w:tcPr>
          <w:p w:rsidR="000F644C" w:rsidRPr="000D79F4" w:rsidRDefault="000F644C" w:rsidP="00EC57A7">
            <w:pPr>
              <w:pStyle w:val="a"/>
              <w:tabs>
                <w:tab w:val="left" w:pos="4680"/>
                <w:tab w:val="left" w:pos="6804"/>
              </w:tabs>
              <w:jc w:val="both"/>
              <w:rPr>
                <w:b w:val="0"/>
                <w:bCs w:val="0"/>
                <w:sz w:val="26"/>
                <w:szCs w:val="26"/>
                <w:u w:val="single"/>
              </w:rPr>
            </w:pPr>
            <w:r w:rsidRPr="000D79F4">
              <w:rPr>
                <w:b w:val="0"/>
                <w:bCs w:val="0"/>
                <w:sz w:val="26"/>
                <w:szCs w:val="26"/>
                <w:u w:val="single"/>
              </w:rPr>
              <w:t>15 жовтня 2026 року</w:t>
            </w:r>
          </w:p>
        </w:tc>
        <w:tc>
          <w:tcPr>
            <w:tcW w:w="2707" w:type="dxa"/>
          </w:tcPr>
          <w:p w:rsidR="000F644C" w:rsidRPr="000D79F4" w:rsidRDefault="000F644C">
            <w:pPr>
              <w:pStyle w:val="a"/>
              <w:tabs>
                <w:tab w:val="left" w:pos="4680"/>
                <w:tab w:val="left" w:pos="6804"/>
              </w:tabs>
              <w:jc w:val="left"/>
              <w:rPr>
                <w:b w:val="0"/>
                <w:bCs w:val="0"/>
                <w:sz w:val="26"/>
                <w:szCs w:val="26"/>
              </w:rPr>
            </w:pPr>
            <w:r w:rsidRPr="000D79F4">
              <w:rPr>
                <w:b w:val="0"/>
                <w:bCs w:val="0"/>
                <w:sz w:val="26"/>
                <w:szCs w:val="26"/>
              </w:rPr>
              <w:t xml:space="preserve">    м. Борислав</w:t>
            </w:r>
          </w:p>
        </w:tc>
        <w:tc>
          <w:tcPr>
            <w:tcW w:w="3118" w:type="dxa"/>
          </w:tcPr>
          <w:p w:rsidR="000F644C" w:rsidRPr="000D79F4" w:rsidRDefault="000F644C" w:rsidP="00EC57A7">
            <w:pPr>
              <w:pStyle w:val="a"/>
              <w:tabs>
                <w:tab w:val="left" w:pos="4680"/>
                <w:tab w:val="left" w:pos="6804"/>
              </w:tabs>
              <w:jc w:val="right"/>
              <w:rPr>
                <w:b w:val="0"/>
                <w:bCs w:val="0"/>
                <w:sz w:val="26"/>
                <w:szCs w:val="26"/>
                <w:u w:val="single"/>
              </w:rPr>
            </w:pPr>
            <w:r w:rsidRPr="000D79F4">
              <w:rPr>
                <w:b w:val="0"/>
                <w:bCs w:val="0"/>
                <w:sz w:val="26"/>
                <w:szCs w:val="26"/>
              </w:rPr>
              <w:t xml:space="preserve">                     </w:t>
            </w:r>
            <w:r w:rsidRPr="000D79F4">
              <w:rPr>
                <w:b w:val="0"/>
                <w:bCs w:val="0"/>
                <w:sz w:val="26"/>
                <w:szCs w:val="26"/>
                <w:u w:val="single"/>
              </w:rPr>
              <w:t>№3416</w:t>
            </w:r>
          </w:p>
        </w:tc>
      </w:tr>
    </w:tbl>
    <w:p w:rsidR="000F644C" w:rsidRPr="000D79F4" w:rsidRDefault="000F644C" w:rsidP="00353046">
      <w:pPr>
        <w:tabs>
          <w:tab w:val="left" w:pos="988"/>
          <w:tab w:val="left" w:pos="1589"/>
          <w:tab w:val="center" w:pos="4952"/>
        </w:tabs>
        <w:ind w:right="-185"/>
        <w:rPr>
          <w:sz w:val="26"/>
          <w:szCs w:val="26"/>
          <w:lang w:val="uk-UA"/>
        </w:rPr>
      </w:pPr>
    </w:p>
    <w:p w:rsidR="000F644C" w:rsidRPr="000D79F4" w:rsidRDefault="000F644C" w:rsidP="005F4691">
      <w:pPr>
        <w:jc w:val="both"/>
        <w:rPr>
          <w:sz w:val="26"/>
          <w:szCs w:val="26"/>
          <w:lang w:eastAsia="zh-CN"/>
        </w:rPr>
      </w:pPr>
      <w:r w:rsidRPr="000D79F4">
        <w:rPr>
          <w:sz w:val="26"/>
          <w:szCs w:val="26"/>
          <w:lang w:val="uk-UA" w:eastAsia="zh-CN"/>
        </w:rPr>
        <w:t xml:space="preserve">Про найменування вулиці </w:t>
      </w:r>
    </w:p>
    <w:p w:rsidR="000F644C" w:rsidRPr="000D79F4" w:rsidRDefault="000F644C" w:rsidP="005F4691">
      <w:pPr>
        <w:jc w:val="both"/>
        <w:rPr>
          <w:sz w:val="26"/>
          <w:szCs w:val="26"/>
          <w:lang w:val="uk-UA" w:eastAsia="zh-CN"/>
        </w:rPr>
      </w:pPr>
      <w:r w:rsidRPr="000D79F4">
        <w:rPr>
          <w:sz w:val="26"/>
          <w:szCs w:val="26"/>
          <w:lang w:val="uk-UA" w:eastAsia="zh-CN"/>
        </w:rPr>
        <w:t>в новому кварталі забудови</w:t>
      </w:r>
    </w:p>
    <w:p w:rsidR="000F644C" w:rsidRPr="000D79F4" w:rsidRDefault="000F644C" w:rsidP="00353046">
      <w:pPr>
        <w:ind w:firstLine="709"/>
        <w:jc w:val="both"/>
        <w:rPr>
          <w:sz w:val="26"/>
          <w:szCs w:val="26"/>
          <w:lang w:val="uk-UA"/>
        </w:rPr>
      </w:pPr>
    </w:p>
    <w:p w:rsidR="000F644C" w:rsidRPr="000D79F4" w:rsidRDefault="000F644C" w:rsidP="00EE0FE9">
      <w:pPr>
        <w:ind w:firstLine="708"/>
        <w:jc w:val="both"/>
        <w:rPr>
          <w:sz w:val="26"/>
          <w:szCs w:val="26"/>
          <w:lang w:val="uk-UA"/>
        </w:rPr>
      </w:pPr>
      <w:r w:rsidRPr="000D79F4">
        <w:rPr>
          <w:sz w:val="26"/>
          <w:szCs w:val="26"/>
          <w:shd w:val="clear" w:color="auto" w:fill="FFFFFF"/>
          <w:lang w:val="uk-UA"/>
        </w:rPr>
        <w:t xml:space="preserve">Відповідно </w:t>
      </w:r>
      <w:r w:rsidRPr="000D79F4">
        <w:rPr>
          <w:sz w:val="26"/>
          <w:szCs w:val="26"/>
          <w:lang w:val="uk-UA"/>
        </w:rPr>
        <w:t>до статті 25 Закону України "Про місцеве самоврядування в Україні", Закону України "Про присвоєння юридичним особам та об'єктам права власності імен (псевдонімів) фізичних осіб, ювілейних та святкових дат, назв і дат історичних подій"</w:t>
      </w:r>
      <w:r w:rsidRPr="000D79F4">
        <w:rPr>
          <w:sz w:val="26"/>
          <w:szCs w:val="26"/>
          <w:shd w:val="clear" w:color="auto" w:fill="FFFFFF"/>
          <w:lang w:val="uk-UA"/>
        </w:rPr>
        <w:t>,</w:t>
      </w:r>
      <w:r w:rsidRPr="000D79F4">
        <w:rPr>
          <w:sz w:val="26"/>
          <w:szCs w:val="26"/>
          <w:lang w:val="uk-UA"/>
        </w:rPr>
        <w:t xml:space="preserve"> </w:t>
      </w:r>
      <w:r w:rsidRPr="000D79F4">
        <w:rPr>
          <w:sz w:val="26"/>
          <w:szCs w:val="26"/>
          <w:shd w:val="clear" w:color="auto" w:fill="FFFFFF"/>
          <w:lang w:val="uk-UA"/>
        </w:rPr>
        <w:t xml:space="preserve">постанови Кабінету Міністрів </w:t>
      </w:r>
      <w:r w:rsidRPr="000D79F4">
        <w:rPr>
          <w:sz w:val="26"/>
          <w:szCs w:val="26"/>
          <w:lang w:val="uk-UA"/>
        </w:rPr>
        <w:t>від 24 жовтня 2012 року № 989</w:t>
      </w:r>
      <w:bookmarkStart w:id="0" w:name="n3"/>
      <w:bookmarkEnd w:id="0"/>
      <w:r w:rsidRPr="000D79F4">
        <w:rPr>
          <w:sz w:val="26"/>
          <w:szCs w:val="26"/>
          <w:lang w:val="uk-UA"/>
        </w:rPr>
        <w:t xml:space="preserve"> «Про затвердження Порядку 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 </w:t>
      </w:r>
      <w:r w:rsidRPr="000D79F4">
        <w:rPr>
          <w:rStyle w:val="st24"/>
          <w:color w:val="auto"/>
          <w:sz w:val="26"/>
          <w:szCs w:val="26"/>
          <w:lang w:val="uk-UA"/>
        </w:rPr>
        <w:t xml:space="preserve"> </w:t>
      </w:r>
      <w:r w:rsidRPr="000D79F4">
        <w:rPr>
          <w:sz w:val="26"/>
          <w:szCs w:val="26"/>
          <w:shd w:val="clear" w:color="auto" w:fill="FFFFFF"/>
          <w:lang w:val="uk-UA"/>
        </w:rPr>
        <w:t>враховуючи Протокол №1 засідання комісії з питань найменування та перейменування вулиць, провулків та інших об’єктів топоніміки, розташованих на території Бориславської міської територіальної громади від 09 березня 2026 року, беручи до уваги лист начальника управління комунальної власності, земельних відносин та архітектури</w:t>
      </w:r>
      <w:r w:rsidRPr="000D79F4">
        <w:rPr>
          <w:sz w:val="26"/>
          <w:szCs w:val="26"/>
          <w:lang w:val="uk-UA"/>
        </w:rPr>
        <w:t xml:space="preserve"> від 21.04.2026 року №01-20/103, беручи до уваги  рішення постійної комісії з питань регулювання земельних відносин, будівництва та архітектури від 29.04.2026 р. №94/37, витяг з протоколу засідання 78 сесії міської ради від 15.10.2026 р., рішення постійної комісії з гуманітарних питань, депутатської етики та законності від 15.10.2026 р. №85/2,  міська рада</w:t>
      </w:r>
    </w:p>
    <w:p w:rsidR="000F644C" w:rsidRPr="000D79F4" w:rsidRDefault="000F644C" w:rsidP="00EE0FE9">
      <w:pPr>
        <w:ind w:firstLine="708"/>
        <w:jc w:val="both"/>
        <w:rPr>
          <w:sz w:val="16"/>
          <w:szCs w:val="16"/>
          <w:lang w:val="uk-UA"/>
        </w:rPr>
      </w:pPr>
    </w:p>
    <w:p w:rsidR="000F644C" w:rsidRPr="000D79F4" w:rsidRDefault="000F644C" w:rsidP="00EE0FE9">
      <w:pPr>
        <w:jc w:val="both"/>
        <w:rPr>
          <w:b/>
          <w:bCs/>
          <w:sz w:val="26"/>
          <w:szCs w:val="26"/>
          <w:lang w:val="uk-UA"/>
        </w:rPr>
      </w:pPr>
      <w:r w:rsidRPr="000D79F4">
        <w:rPr>
          <w:b/>
          <w:bCs/>
          <w:sz w:val="26"/>
          <w:szCs w:val="26"/>
          <w:lang w:val="uk-UA"/>
        </w:rPr>
        <w:t xml:space="preserve"> </w:t>
      </w:r>
      <w:r w:rsidRPr="000D79F4">
        <w:rPr>
          <w:sz w:val="26"/>
          <w:szCs w:val="26"/>
          <w:lang w:val="uk-UA"/>
        </w:rPr>
        <w:t>В И Р І Ш И Л А</w:t>
      </w:r>
      <w:r w:rsidRPr="000D79F4">
        <w:rPr>
          <w:b/>
          <w:bCs/>
          <w:sz w:val="26"/>
          <w:szCs w:val="26"/>
          <w:lang w:val="uk-UA"/>
        </w:rPr>
        <w:t>:</w:t>
      </w:r>
    </w:p>
    <w:p w:rsidR="000F644C" w:rsidRPr="000D79F4" w:rsidRDefault="000F644C" w:rsidP="00EE0FE9">
      <w:pPr>
        <w:jc w:val="both"/>
        <w:rPr>
          <w:b/>
          <w:bCs/>
          <w:sz w:val="16"/>
          <w:szCs w:val="16"/>
          <w:lang w:val="uk-UA"/>
        </w:rPr>
      </w:pPr>
      <w:r w:rsidRPr="000D79F4">
        <w:rPr>
          <w:b/>
          <w:bCs/>
          <w:sz w:val="26"/>
          <w:szCs w:val="26"/>
          <w:lang w:val="uk-UA"/>
        </w:rPr>
        <w:t xml:space="preserve">  </w:t>
      </w:r>
    </w:p>
    <w:p w:rsidR="000F644C" w:rsidRPr="000D79F4" w:rsidRDefault="000F644C" w:rsidP="00EE0FE9">
      <w:pPr>
        <w:spacing w:after="240"/>
        <w:ind w:firstLine="567"/>
        <w:jc w:val="both"/>
        <w:rPr>
          <w:sz w:val="26"/>
          <w:szCs w:val="26"/>
          <w:lang w:val="uk-UA"/>
        </w:rPr>
      </w:pPr>
      <w:r w:rsidRPr="000D79F4">
        <w:rPr>
          <w:sz w:val="26"/>
          <w:szCs w:val="26"/>
          <w:lang w:val="uk-UA"/>
        </w:rPr>
        <w:t xml:space="preserve">1. </w:t>
      </w:r>
      <w:r w:rsidRPr="000D79F4">
        <w:rPr>
          <w:sz w:val="26"/>
          <w:szCs w:val="26"/>
          <w:lang w:val="uk-UA" w:eastAsia="zh-CN"/>
        </w:rPr>
        <w:t xml:space="preserve">Найменувати вулицю у новому кварталі </w:t>
      </w:r>
      <w:r w:rsidRPr="000D79F4">
        <w:rPr>
          <w:sz w:val="26"/>
          <w:szCs w:val="26"/>
          <w:lang w:val="uk-UA"/>
        </w:rPr>
        <w:t xml:space="preserve">забудови в районі Мразницького озера – вулиця Ірини Фаріон. </w:t>
      </w:r>
    </w:p>
    <w:p w:rsidR="000F644C" w:rsidRPr="000D79F4" w:rsidRDefault="000F644C" w:rsidP="00EE0FE9">
      <w:pPr>
        <w:spacing w:after="240"/>
        <w:ind w:firstLine="567"/>
        <w:jc w:val="both"/>
        <w:rPr>
          <w:sz w:val="26"/>
          <w:szCs w:val="26"/>
          <w:lang w:val="uk-UA"/>
        </w:rPr>
      </w:pPr>
      <w:r w:rsidRPr="000D79F4">
        <w:rPr>
          <w:sz w:val="26"/>
          <w:szCs w:val="26"/>
          <w:lang w:val="uk-UA"/>
        </w:rPr>
        <w:t>2.</w:t>
      </w:r>
      <w:r w:rsidRPr="000D79F4">
        <w:rPr>
          <w:rFonts w:ascii="Arial" w:hAnsi="Arial" w:cs="Arial"/>
          <w:sz w:val="26"/>
          <w:szCs w:val="26"/>
          <w:shd w:val="clear" w:color="auto" w:fill="FFFFFF"/>
          <w:lang w:val="uk-UA"/>
        </w:rPr>
        <w:t xml:space="preserve"> </w:t>
      </w:r>
      <w:r w:rsidRPr="000D79F4">
        <w:rPr>
          <w:sz w:val="26"/>
          <w:szCs w:val="26"/>
          <w:shd w:val="clear" w:color="auto" w:fill="FFFFFF"/>
          <w:lang w:val="uk-UA"/>
        </w:rPr>
        <w:t xml:space="preserve">Управлінню комунальної власності, земельних відносин та архітектури Бориславської міської ради (Любомир Бреньо) звернутись до Львівської філії ДП «Національні інформаційні системи» із клопотанням про внесення до </w:t>
      </w:r>
      <w:r w:rsidRPr="000D79F4">
        <w:rPr>
          <w:sz w:val="26"/>
          <w:szCs w:val="26"/>
          <w:lang w:val="uk-UA"/>
        </w:rPr>
        <w:t>Словника вулиць Державного реєстру речових прав на нерухоме майно</w:t>
      </w:r>
      <w:r w:rsidRPr="000D79F4">
        <w:rPr>
          <w:sz w:val="26"/>
          <w:szCs w:val="26"/>
          <w:shd w:val="clear" w:color="auto" w:fill="FFFFFF"/>
          <w:lang w:val="uk-UA"/>
        </w:rPr>
        <w:t xml:space="preserve"> назву нової вулиці міста Борислава – </w:t>
      </w:r>
      <w:r w:rsidRPr="000D79F4">
        <w:rPr>
          <w:sz w:val="26"/>
          <w:szCs w:val="26"/>
          <w:lang w:val="uk-UA"/>
        </w:rPr>
        <w:t>вулиця  Ірини Фаріон</w:t>
      </w:r>
      <w:r w:rsidRPr="000D79F4">
        <w:rPr>
          <w:sz w:val="26"/>
          <w:szCs w:val="26"/>
          <w:shd w:val="clear" w:color="auto" w:fill="FFFFFF"/>
          <w:lang w:val="uk-UA"/>
        </w:rPr>
        <w:t>.</w:t>
      </w:r>
    </w:p>
    <w:p w:rsidR="000F644C" w:rsidRPr="000D79F4" w:rsidRDefault="000F644C" w:rsidP="00EE0FE9">
      <w:pPr>
        <w:tabs>
          <w:tab w:val="left" w:pos="5970"/>
        </w:tabs>
        <w:spacing w:after="240"/>
        <w:ind w:firstLine="567"/>
        <w:jc w:val="both"/>
        <w:rPr>
          <w:sz w:val="26"/>
          <w:szCs w:val="26"/>
          <w:lang w:val="uk-UA"/>
        </w:rPr>
      </w:pPr>
      <w:r w:rsidRPr="000D79F4">
        <w:rPr>
          <w:sz w:val="26"/>
          <w:szCs w:val="26"/>
          <w:lang w:val="uk-UA"/>
        </w:rPr>
        <w:t xml:space="preserve">3. </w:t>
      </w:r>
      <w:hyperlink r:id="rId6" w:history="1">
        <w:r w:rsidRPr="000D79F4">
          <w:rPr>
            <w:sz w:val="26"/>
            <w:szCs w:val="26"/>
            <w:lang w:val="uk-UA"/>
          </w:rPr>
          <w:t>Управлінню житлово-комунального господарства та енергозбереження</w:t>
        </w:r>
      </w:hyperlink>
      <w:r w:rsidRPr="000D79F4">
        <w:rPr>
          <w:sz w:val="26"/>
          <w:szCs w:val="26"/>
          <w:lang w:val="uk-UA"/>
        </w:rPr>
        <w:t xml:space="preserve"> Бориславської міської ради (Роман Корпан) провести відповідні роботи, пов'язані із прийняттям цього рішення.</w:t>
      </w:r>
    </w:p>
    <w:p w:rsidR="000F644C" w:rsidRPr="000D79F4" w:rsidRDefault="000F644C" w:rsidP="00EE0FE9">
      <w:pPr>
        <w:spacing w:after="240"/>
        <w:ind w:firstLine="567"/>
        <w:jc w:val="both"/>
        <w:rPr>
          <w:rFonts w:ascii="Arial" w:hAnsi="Arial" w:cs="Arial"/>
          <w:sz w:val="26"/>
          <w:szCs w:val="26"/>
          <w:shd w:val="clear" w:color="auto" w:fill="FFFFFF"/>
          <w:lang w:val="uk-UA"/>
        </w:rPr>
      </w:pPr>
      <w:r w:rsidRPr="000D79F4">
        <w:rPr>
          <w:sz w:val="26"/>
          <w:szCs w:val="26"/>
          <w:lang w:val="uk-UA"/>
        </w:rPr>
        <w:t>4. Контроль за виконанням цього рішення покласти на секретаря міської ради Юрія Химина, постійну комісію з питань регулювання земельних відносин, будівництва та архітектури (Дмитро Герман) та  постійну комісію з гуманітарних питань, депутатської етики та законності (Андрій Спас).</w:t>
      </w:r>
    </w:p>
    <w:p w:rsidR="000F644C" w:rsidRPr="000D79F4" w:rsidRDefault="000F644C" w:rsidP="00353046">
      <w:pPr>
        <w:pStyle w:val="BodyTextIndent2"/>
        <w:spacing w:after="0" w:line="240" w:lineRule="auto"/>
        <w:ind w:left="0"/>
        <w:jc w:val="both"/>
        <w:rPr>
          <w:sz w:val="26"/>
          <w:szCs w:val="26"/>
          <w:lang w:val="uk-UA"/>
        </w:rPr>
      </w:pPr>
    </w:p>
    <w:p w:rsidR="000F644C" w:rsidRPr="000D79F4" w:rsidRDefault="000F644C" w:rsidP="00353046">
      <w:pPr>
        <w:widowControl w:val="0"/>
        <w:ind w:firstLine="720"/>
        <w:jc w:val="both"/>
        <w:rPr>
          <w:sz w:val="9"/>
          <w:szCs w:val="9"/>
          <w:lang w:val="uk-UA"/>
        </w:rPr>
      </w:pPr>
    </w:p>
    <w:p w:rsidR="000F644C" w:rsidRPr="000D79F4" w:rsidRDefault="000F644C" w:rsidP="00353046">
      <w:pPr>
        <w:rPr>
          <w:sz w:val="26"/>
          <w:szCs w:val="26"/>
          <w:lang w:val="uk-UA" w:eastAsia="uk-UA"/>
        </w:rPr>
      </w:pPr>
      <w:r w:rsidRPr="000D79F4">
        <w:rPr>
          <w:sz w:val="26"/>
          <w:szCs w:val="26"/>
          <w:lang w:val="uk-UA" w:eastAsia="uk-UA"/>
        </w:rPr>
        <w:t>Міський голова</w:t>
      </w:r>
      <w:r w:rsidRPr="000D79F4">
        <w:rPr>
          <w:sz w:val="26"/>
          <w:szCs w:val="26"/>
          <w:lang w:val="uk-UA" w:eastAsia="uk-UA"/>
        </w:rPr>
        <w:tab/>
      </w:r>
      <w:r w:rsidRPr="000D79F4">
        <w:rPr>
          <w:sz w:val="26"/>
          <w:szCs w:val="26"/>
          <w:lang w:val="uk-UA" w:eastAsia="uk-UA"/>
        </w:rPr>
        <w:tab/>
      </w:r>
      <w:r w:rsidRPr="000D79F4">
        <w:rPr>
          <w:sz w:val="26"/>
          <w:szCs w:val="26"/>
          <w:lang w:val="uk-UA" w:eastAsia="uk-UA"/>
        </w:rPr>
        <w:tab/>
      </w:r>
      <w:r w:rsidRPr="000D79F4">
        <w:rPr>
          <w:sz w:val="26"/>
          <w:szCs w:val="26"/>
          <w:lang w:val="uk-UA" w:eastAsia="uk-UA"/>
        </w:rPr>
        <w:tab/>
      </w:r>
      <w:r w:rsidRPr="000D79F4">
        <w:rPr>
          <w:sz w:val="26"/>
          <w:szCs w:val="26"/>
          <w:lang w:val="uk-UA" w:eastAsia="uk-UA"/>
        </w:rPr>
        <w:tab/>
      </w:r>
      <w:r w:rsidRPr="000D79F4">
        <w:rPr>
          <w:sz w:val="26"/>
          <w:szCs w:val="26"/>
          <w:lang w:val="uk-UA" w:eastAsia="uk-UA"/>
        </w:rPr>
        <w:tab/>
      </w:r>
      <w:r w:rsidRPr="000D79F4">
        <w:rPr>
          <w:sz w:val="26"/>
          <w:szCs w:val="26"/>
          <w:lang w:val="uk-UA" w:eastAsia="uk-UA"/>
        </w:rPr>
        <w:tab/>
        <w:t xml:space="preserve">          Ігор ЯВОРСЬКИЙ</w:t>
      </w:r>
    </w:p>
    <w:p w:rsidR="000F644C" w:rsidRPr="000D79F4" w:rsidRDefault="000F644C" w:rsidP="00353046">
      <w:pPr>
        <w:autoSpaceDE w:val="0"/>
        <w:autoSpaceDN w:val="0"/>
        <w:spacing w:line="254" w:lineRule="auto"/>
        <w:jc w:val="center"/>
        <w:rPr>
          <w:sz w:val="18"/>
          <w:szCs w:val="18"/>
          <w:lang w:val="uk-UA" w:eastAsia="zh-CN"/>
        </w:rPr>
      </w:pPr>
    </w:p>
    <w:p w:rsidR="000F644C" w:rsidRPr="000D79F4" w:rsidRDefault="000F644C" w:rsidP="00353046">
      <w:pPr>
        <w:autoSpaceDE w:val="0"/>
        <w:autoSpaceDN w:val="0"/>
        <w:spacing w:line="254" w:lineRule="auto"/>
        <w:jc w:val="center"/>
        <w:rPr>
          <w:sz w:val="18"/>
          <w:szCs w:val="18"/>
          <w:lang w:val="uk-UA" w:eastAsia="zh-CN"/>
        </w:rPr>
      </w:pPr>
    </w:p>
    <w:p w:rsidR="000F644C" w:rsidRPr="000D79F4" w:rsidRDefault="000F644C">
      <w:pPr>
        <w:rPr>
          <w:lang w:val="uk-UA"/>
        </w:rPr>
      </w:pPr>
    </w:p>
    <w:sectPr w:rsidR="000F644C" w:rsidRPr="000D79F4" w:rsidSect="008A5CC9">
      <w:pgSz w:w="11906" w:h="16838"/>
      <w:pgMar w:top="567" w:right="567" w:bottom="28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18C772B"/>
    <w:multiLevelType w:val="hybridMultilevel"/>
    <w:tmpl w:val="FAE6FDE4"/>
    <w:lvl w:ilvl="0" w:tplc="2BDE30E4">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
    <w:nsid w:val="0264743C"/>
    <w:multiLevelType w:val="hybridMultilevel"/>
    <w:tmpl w:val="52AE308C"/>
    <w:lvl w:ilvl="0" w:tplc="87928810">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
    <w:nsid w:val="0C52592A"/>
    <w:multiLevelType w:val="hybridMultilevel"/>
    <w:tmpl w:val="1C568508"/>
    <w:lvl w:ilvl="0" w:tplc="452E7C68">
      <w:start w:val="1"/>
      <w:numFmt w:val="decimal"/>
      <w:lvlText w:val="%1."/>
      <w:lvlJc w:val="left"/>
      <w:pPr>
        <w:ind w:left="1758" w:hanging="1050"/>
      </w:pPr>
      <w:rPr>
        <w:rFonts w:hint="default"/>
      </w:rPr>
    </w:lvl>
    <w:lvl w:ilvl="1" w:tplc="04220019">
      <w:start w:val="1"/>
      <w:numFmt w:val="lowerLetter"/>
      <w:pStyle w:val="Heading2"/>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4">
    <w:nsid w:val="14E37ED2"/>
    <w:multiLevelType w:val="hybridMultilevel"/>
    <w:tmpl w:val="F8CE7D44"/>
    <w:lvl w:ilvl="0" w:tplc="CF28E4FA">
      <w:start w:val="1"/>
      <w:numFmt w:val="decimal"/>
      <w:lvlText w:val="%1."/>
      <w:lvlJc w:val="left"/>
      <w:pPr>
        <w:ind w:left="1714" w:hanging="1005"/>
      </w:pPr>
      <w:rPr>
        <w:rFonts w:hint="default"/>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5">
    <w:nsid w:val="26C915A5"/>
    <w:multiLevelType w:val="hybridMultilevel"/>
    <w:tmpl w:val="8BC4495E"/>
    <w:lvl w:ilvl="0" w:tplc="89C00106">
      <w:start w:val="1"/>
      <w:numFmt w:val="decimal"/>
      <w:lvlText w:val="%1."/>
      <w:lvlJc w:val="left"/>
      <w:pPr>
        <w:ind w:left="5029" w:hanging="360"/>
      </w:pPr>
      <w:rPr>
        <w:rFonts w:hint="default"/>
      </w:rPr>
    </w:lvl>
    <w:lvl w:ilvl="1" w:tplc="04220019">
      <w:start w:val="1"/>
      <w:numFmt w:val="lowerLetter"/>
      <w:lvlText w:val="%2."/>
      <w:lvlJc w:val="left"/>
      <w:pPr>
        <w:ind w:left="5749" w:hanging="360"/>
      </w:pPr>
    </w:lvl>
    <w:lvl w:ilvl="2" w:tplc="0422001B">
      <w:start w:val="1"/>
      <w:numFmt w:val="lowerRoman"/>
      <w:lvlText w:val="%3."/>
      <w:lvlJc w:val="right"/>
      <w:pPr>
        <w:ind w:left="6469" w:hanging="180"/>
      </w:pPr>
    </w:lvl>
    <w:lvl w:ilvl="3" w:tplc="0422000F">
      <w:start w:val="1"/>
      <w:numFmt w:val="decimal"/>
      <w:lvlText w:val="%4."/>
      <w:lvlJc w:val="left"/>
      <w:pPr>
        <w:ind w:left="7189" w:hanging="360"/>
      </w:pPr>
    </w:lvl>
    <w:lvl w:ilvl="4" w:tplc="04220019">
      <w:start w:val="1"/>
      <w:numFmt w:val="lowerLetter"/>
      <w:lvlText w:val="%5."/>
      <w:lvlJc w:val="left"/>
      <w:pPr>
        <w:ind w:left="7909" w:hanging="360"/>
      </w:pPr>
    </w:lvl>
    <w:lvl w:ilvl="5" w:tplc="0422001B">
      <w:start w:val="1"/>
      <w:numFmt w:val="lowerRoman"/>
      <w:lvlText w:val="%6."/>
      <w:lvlJc w:val="right"/>
      <w:pPr>
        <w:ind w:left="8629" w:hanging="180"/>
      </w:pPr>
    </w:lvl>
    <w:lvl w:ilvl="6" w:tplc="0422000F">
      <w:start w:val="1"/>
      <w:numFmt w:val="decimal"/>
      <w:lvlText w:val="%7."/>
      <w:lvlJc w:val="left"/>
      <w:pPr>
        <w:ind w:left="9349" w:hanging="360"/>
      </w:pPr>
    </w:lvl>
    <w:lvl w:ilvl="7" w:tplc="04220019">
      <w:start w:val="1"/>
      <w:numFmt w:val="lowerLetter"/>
      <w:lvlText w:val="%8."/>
      <w:lvlJc w:val="left"/>
      <w:pPr>
        <w:ind w:left="10069" w:hanging="360"/>
      </w:pPr>
    </w:lvl>
    <w:lvl w:ilvl="8" w:tplc="0422001B">
      <w:start w:val="1"/>
      <w:numFmt w:val="lowerRoman"/>
      <w:lvlText w:val="%9."/>
      <w:lvlJc w:val="right"/>
      <w:pPr>
        <w:ind w:left="10789" w:hanging="180"/>
      </w:pPr>
    </w:lvl>
  </w:abstractNum>
  <w:abstractNum w:abstractNumId="6">
    <w:nsid w:val="65786A6B"/>
    <w:multiLevelType w:val="hybridMultilevel"/>
    <w:tmpl w:val="F1F6121C"/>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7EAD7780"/>
    <w:multiLevelType w:val="hybridMultilevel"/>
    <w:tmpl w:val="AF642E9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num>
  <w:num w:numId="5">
    <w:abstractNumId w:val="6"/>
  </w:num>
  <w:num w:numId="6">
    <w:abstractNumId w:val="2"/>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drawingGridHorizontalSpacing w:val="10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3046"/>
    <w:rsid w:val="00013927"/>
    <w:rsid w:val="000143F8"/>
    <w:rsid w:val="00071DA5"/>
    <w:rsid w:val="00096BA7"/>
    <w:rsid w:val="000B6A8E"/>
    <w:rsid w:val="000D690C"/>
    <w:rsid w:val="000D79F4"/>
    <w:rsid w:val="000E4463"/>
    <w:rsid w:val="000F1E80"/>
    <w:rsid w:val="000F644C"/>
    <w:rsid w:val="0010063B"/>
    <w:rsid w:val="00122C13"/>
    <w:rsid w:val="0014145D"/>
    <w:rsid w:val="00152997"/>
    <w:rsid w:val="00153A6E"/>
    <w:rsid w:val="00183852"/>
    <w:rsid w:val="00195B72"/>
    <w:rsid w:val="001B0338"/>
    <w:rsid w:val="001D0840"/>
    <w:rsid w:val="001D6A5C"/>
    <w:rsid w:val="001F6706"/>
    <w:rsid w:val="00217E71"/>
    <w:rsid w:val="0024325E"/>
    <w:rsid w:val="00254368"/>
    <w:rsid w:val="00266479"/>
    <w:rsid w:val="00271B69"/>
    <w:rsid w:val="0027391E"/>
    <w:rsid w:val="00294761"/>
    <w:rsid w:val="002C1CEA"/>
    <w:rsid w:val="00301C48"/>
    <w:rsid w:val="00303506"/>
    <w:rsid w:val="003064C4"/>
    <w:rsid w:val="00307E4E"/>
    <w:rsid w:val="003501D1"/>
    <w:rsid w:val="00353046"/>
    <w:rsid w:val="0037606F"/>
    <w:rsid w:val="00392D50"/>
    <w:rsid w:val="003A493E"/>
    <w:rsid w:val="003B3896"/>
    <w:rsid w:val="003D7E36"/>
    <w:rsid w:val="00402155"/>
    <w:rsid w:val="00406498"/>
    <w:rsid w:val="0042024F"/>
    <w:rsid w:val="0042207A"/>
    <w:rsid w:val="0044696C"/>
    <w:rsid w:val="00446FFE"/>
    <w:rsid w:val="00450F92"/>
    <w:rsid w:val="00460830"/>
    <w:rsid w:val="00476158"/>
    <w:rsid w:val="00480096"/>
    <w:rsid w:val="00491485"/>
    <w:rsid w:val="004A516E"/>
    <w:rsid w:val="004A542F"/>
    <w:rsid w:val="004B3DC9"/>
    <w:rsid w:val="004B4340"/>
    <w:rsid w:val="004C0E5F"/>
    <w:rsid w:val="004E29CD"/>
    <w:rsid w:val="00513284"/>
    <w:rsid w:val="0054477A"/>
    <w:rsid w:val="005540A6"/>
    <w:rsid w:val="00565220"/>
    <w:rsid w:val="005653DA"/>
    <w:rsid w:val="00581239"/>
    <w:rsid w:val="005D681B"/>
    <w:rsid w:val="005E5439"/>
    <w:rsid w:val="005F4691"/>
    <w:rsid w:val="00623DB5"/>
    <w:rsid w:val="00645A5E"/>
    <w:rsid w:val="00652C96"/>
    <w:rsid w:val="006A3210"/>
    <w:rsid w:val="006B18EB"/>
    <w:rsid w:val="00704349"/>
    <w:rsid w:val="00710638"/>
    <w:rsid w:val="00720D54"/>
    <w:rsid w:val="0072598F"/>
    <w:rsid w:val="007376DE"/>
    <w:rsid w:val="00740398"/>
    <w:rsid w:val="00743A3C"/>
    <w:rsid w:val="00746C4D"/>
    <w:rsid w:val="007862AA"/>
    <w:rsid w:val="007B4B84"/>
    <w:rsid w:val="007D2867"/>
    <w:rsid w:val="008073CE"/>
    <w:rsid w:val="0081041D"/>
    <w:rsid w:val="00851D6C"/>
    <w:rsid w:val="00852B09"/>
    <w:rsid w:val="008A40AD"/>
    <w:rsid w:val="008A5CC9"/>
    <w:rsid w:val="008B79EB"/>
    <w:rsid w:val="008C368C"/>
    <w:rsid w:val="008C4FA2"/>
    <w:rsid w:val="008D3679"/>
    <w:rsid w:val="008F308A"/>
    <w:rsid w:val="00904A59"/>
    <w:rsid w:val="00934A73"/>
    <w:rsid w:val="00953121"/>
    <w:rsid w:val="00956756"/>
    <w:rsid w:val="009718E1"/>
    <w:rsid w:val="00984D7B"/>
    <w:rsid w:val="00985FB3"/>
    <w:rsid w:val="009B3BA1"/>
    <w:rsid w:val="009B7B08"/>
    <w:rsid w:val="009D6067"/>
    <w:rsid w:val="009F45B0"/>
    <w:rsid w:val="00A21226"/>
    <w:rsid w:val="00A43617"/>
    <w:rsid w:val="00A5547D"/>
    <w:rsid w:val="00A668AC"/>
    <w:rsid w:val="00AB7FA4"/>
    <w:rsid w:val="00AC3E9E"/>
    <w:rsid w:val="00B009FA"/>
    <w:rsid w:val="00B11A36"/>
    <w:rsid w:val="00B1250F"/>
    <w:rsid w:val="00B1784A"/>
    <w:rsid w:val="00B62B90"/>
    <w:rsid w:val="00BB30B6"/>
    <w:rsid w:val="00BC64BB"/>
    <w:rsid w:val="00BC6AF1"/>
    <w:rsid w:val="00BD0CC8"/>
    <w:rsid w:val="00BD7639"/>
    <w:rsid w:val="00BE651A"/>
    <w:rsid w:val="00C07929"/>
    <w:rsid w:val="00C2757F"/>
    <w:rsid w:val="00C32F61"/>
    <w:rsid w:val="00C34951"/>
    <w:rsid w:val="00C36334"/>
    <w:rsid w:val="00C370FA"/>
    <w:rsid w:val="00C41A7F"/>
    <w:rsid w:val="00C43EB8"/>
    <w:rsid w:val="00C63263"/>
    <w:rsid w:val="00C73C8B"/>
    <w:rsid w:val="00C90949"/>
    <w:rsid w:val="00C92C14"/>
    <w:rsid w:val="00CB7783"/>
    <w:rsid w:val="00CD2195"/>
    <w:rsid w:val="00CE05C3"/>
    <w:rsid w:val="00CF2FE4"/>
    <w:rsid w:val="00CF32CB"/>
    <w:rsid w:val="00D05BA3"/>
    <w:rsid w:val="00D13A44"/>
    <w:rsid w:val="00D54932"/>
    <w:rsid w:val="00D6639A"/>
    <w:rsid w:val="00D77D4F"/>
    <w:rsid w:val="00D942E9"/>
    <w:rsid w:val="00D977DE"/>
    <w:rsid w:val="00DA5691"/>
    <w:rsid w:val="00DE4CF8"/>
    <w:rsid w:val="00E0625B"/>
    <w:rsid w:val="00E5199C"/>
    <w:rsid w:val="00E620C0"/>
    <w:rsid w:val="00E66EF9"/>
    <w:rsid w:val="00E80983"/>
    <w:rsid w:val="00E97FEE"/>
    <w:rsid w:val="00EA6643"/>
    <w:rsid w:val="00EB58D9"/>
    <w:rsid w:val="00EB7CEF"/>
    <w:rsid w:val="00EC06BD"/>
    <w:rsid w:val="00EC57A7"/>
    <w:rsid w:val="00EE0FE9"/>
    <w:rsid w:val="00EE5289"/>
    <w:rsid w:val="00F0663B"/>
    <w:rsid w:val="00F123A7"/>
    <w:rsid w:val="00F33994"/>
    <w:rsid w:val="00F46F2F"/>
    <w:rsid w:val="00F559CE"/>
    <w:rsid w:val="00F9495D"/>
    <w:rsid w:val="00FD69F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46"/>
    <w:pPr>
      <w:suppressAutoHyphens/>
    </w:pPr>
    <w:rPr>
      <w:rFonts w:ascii="Times New Roman" w:eastAsia="Times New Roman" w:hAnsi="Times New Roman"/>
      <w:sz w:val="20"/>
      <w:szCs w:val="20"/>
      <w:lang w:val="ru-RU" w:eastAsia="ar-SA"/>
    </w:rPr>
  </w:style>
  <w:style w:type="paragraph" w:styleId="Heading2">
    <w:name w:val="heading 2"/>
    <w:basedOn w:val="Normal"/>
    <w:next w:val="Normal"/>
    <w:link w:val="Heading2Char"/>
    <w:uiPriority w:val="99"/>
    <w:qFormat/>
    <w:rsid w:val="00353046"/>
    <w:pPr>
      <w:keepNext/>
      <w:numPr>
        <w:ilvl w:val="1"/>
        <w:numId w:val="2"/>
      </w:numPr>
      <w:tabs>
        <w:tab w:val="num" w:pos="360"/>
      </w:tabs>
      <w:ind w:left="0" w:firstLine="0"/>
      <w:outlineLvl w:val="1"/>
    </w:pPr>
    <w:rPr>
      <w:sz w:val="26"/>
      <w:szCs w:val="26"/>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353046"/>
    <w:rPr>
      <w:rFonts w:ascii="Times New Roman" w:hAnsi="Times New Roman" w:cs="Times New Roman"/>
      <w:sz w:val="26"/>
      <w:szCs w:val="26"/>
      <w:lang w:eastAsia="ar-SA" w:bidi="ar-SA"/>
    </w:rPr>
  </w:style>
  <w:style w:type="paragraph" w:styleId="BodyTextIndent2">
    <w:name w:val="Body Text Indent 2"/>
    <w:basedOn w:val="Normal"/>
    <w:link w:val="BodyTextIndent2Char"/>
    <w:uiPriority w:val="99"/>
    <w:semiHidden/>
    <w:rsid w:val="00353046"/>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353046"/>
    <w:rPr>
      <w:rFonts w:ascii="Times New Roman" w:hAnsi="Times New Roman" w:cs="Times New Roman"/>
      <w:sz w:val="20"/>
      <w:szCs w:val="20"/>
      <w:lang w:val="ru-RU" w:eastAsia="ar-SA" w:bidi="ar-SA"/>
    </w:rPr>
  </w:style>
  <w:style w:type="paragraph" w:styleId="NoSpacing">
    <w:name w:val="No Spacing"/>
    <w:uiPriority w:val="99"/>
    <w:qFormat/>
    <w:rsid w:val="00353046"/>
    <w:rPr>
      <w:rFonts w:eastAsia="Times New Roman" w:cs="Calibri"/>
      <w:lang w:val="ru-RU" w:eastAsia="en-US"/>
    </w:rPr>
  </w:style>
  <w:style w:type="paragraph" w:customStyle="1" w:styleId="a">
    <w:name w:val="заголов"/>
    <w:basedOn w:val="Normal"/>
    <w:uiPriority w:val="99"/>
    <w:rsid w:val="00353046"/>
    <w:pPr>
      <w:widowControl w:val="0"/>
      <w:jc w:val="center"/>
    </w:pPr>
    <w:rPr>
      <w:b/>
      <w:bCs/>
      <w:kern w:val="2"/>
      <w:sz w:val="24"/>
      <w:szCs w:val="24"/>
      <w:lang w:val="uk-UA"/>
    </w:rPr>
  </w:style>
  <w:style w:type="paragraph" w:styleId="ListParagraph">
    <w:name w:val="List Paragraph"/>
    <w:basedOn w:val="Normal"/>
    <w:uiPriority w:val="99"/>
    <w:qFormat/>
    <w:rsid w:val="00353046"/>
    <w:pPr>
      <w:ind w:left="720"/>
    </w:pPr>
  </w:style>
  <w:style w:type="table" w:styleId="TableGrid">
    <w:name w:val="Table Grid"/>
    <w:basedOn w:val="TableNormal"/>
    <w:uiPriority w:val="99"/>
    <w:rsid w:val="00A43617"/>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rsid w:val="0072598F"/>
    <w:rPr>
      <w:color w:val="0000FF"/>
      <w:u w:val="single"/>
    </w:rPr>
  </w:style>
  <w:style w:type="paragraph" w:styleId="HTMLPreformatted">
    <w:name w:val="HTML Preformatted"/>
    <w:basedOn w:val="Normal"/>
    <w:link w:val="HTMLPreformattedChar"/>
    <w:uiPriority w:val="99"/>
    <w:rsid w:val="0027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uk-UA" w:eastAsia="uk-UA"/>
    </w:rPr>
  </w:style>
  <w:style w:type="character" w:customStyle="1" w:styleId="HTMLPreformattedChar">
    <w:name w:val="HTML Preformatted Char"/>
    <w:basedOn w:val="DefaultParagraphFont"/>
    <w:link w:val="HTMLPreformatted"/>
    <w:uiPriority w:val="99"/>
    <w:locked/>
    <w:rsid w:val="0027391E"/>
    <w:rPr>
      <w:rFonts w:ascii="Courier New" w:hAnsi="Courier New" w:cs="Courier New"/>
      <w:sz w:val="20"/>
      <w:szCs w:val="20"/>
      <w:lang w:eastAsia="uk-UA"/>
    </w:rPr>
  </w:style>
  <w:style w:type="character" w:styleId="Emphasis">
    <w:name w:val="Emphasis"/>
    <w:basedOn w:val="DefaultParagraphFont"/>
    <w:uiPriority w:val="99"/>
    <w:qFormat/>
    <w:rsid w:val="0027391E"/>
    <w:rPr>
      <w:i/>
      <w:iCs/>
    </w:rPr>
  </w:style>
  <w:style w:type="character" w:styleId="Strong">
    <w:name w:val="Strong"/>
    <w:basedOn w:val="DefaultParagraphFont"/>
    <w:uiPriority w:val="99"/>
    <w:qFormat/>
    <w:rsid w:val="004C0E5F"/>
    <w:rPr>
      <w:b/>
      <w:bCs/>
    </w:rPr>
  </w:style>
  <w:style w:type="character" w:customStyle="1" w:styleId="st24">
    <w:name w:val="st24"/>
    <w:uiPriority w:val="99"/>
    <w:rsid w:val="00EE0FE9"/>
    <w:rPr>
      <w:rFonts w:ascii="Times New Roman" w:hAnsi="Times New Roman" w:cs="Times New Roman"/>
      <w:b/>
      <w:bCs/>
      <w:color w:val="000000"/>
      <w:sz w:val="32"/>
      <w:szCs w:val="32"/>
    </w:rPr>
  </w:style>
  <w:style w:type="paragraph" w:styleId="BodyTextIndent">
    <w:name w:val="Body Text Indent"/>
    <w:basedOn w:val="Normal"/>
    <w:link w:val="BodyTextIndentChar"/>
    <w:uiPriority w:val="99"/>
    <w:semiHidden/>
    <w:rsid w:val="00E80983"/>
    <w:pPr>
      <w:spacing w:after="120"/>
      <w:ind w:left="283"/>
    </w:pPr>
  </w:style>
  <w:style w:type="character" w:customStyle="1" w:styleId="BodyTextIndentChar">
    <w:name w:val="Body Text Indent Char"/>
    <w:basedOn w:val="DefaultParagraphFont"/>
    <w:link w:val="BodyTextIndent"/>
    <w:uiPriority w:val="99"/>
    <w:semiHidden/>
    <w:locked/>
    <w:rsid w:val="00E80983"/>
    <w:rPr>
      <w:rFonts w:ascii="Times New Roman" w:hAnsi="Times New Roman" w:cs="Times New Roman"/>
      <w:sz w:val="20"/>
      <w:szCs w:val="20"/>
      <w:lang w:val="ru-RU" w:eastAsia="ar-SA" w:bidi="ar-SA"/>
    </w:rPr>
  </w:style>
  <w:style w:type="paragraph" w:customStyle="1" w:styleId="FR1">
    <w:name w:val="FR1"/>
    <w:uiPriority w:val="99"/>
    <w:rsid w:val="00E80983"/>
    <w:pPr>
      <w:widowControl w:val="0"/>
      <w:autoSpaceDE w:val="0"/>
      <w:autoSpaceDN w:val="0"/>
      <w:adjustRightInd w:val="0"/>
      <w:jc w:val="center"/>
    </w:pPr>
    <w:rPr>
      <w:rFonts w:ascii="Arial" w:eastAsia="Times New Roman" w:hAnsi="Arial" w:cs="Arial"/>
      <w:noProof/>
      <w:sz w:val="24"/>
      <w:szCs w:val="24"/>
    </w:rPr>
  </w:style>
</w:styles>
</file>

<file path=word/webSettings.xml><?xml version="1.0" encoding="utf-8"?>
<w:webSettings xmlns:r="http://schemas.openxmlformats.org/officeDocument/2006/relationships" xmlns:w="http://schemas.openxmlformats.org/wordprocessingml/2006/main">
  <w:divs>
    <w:div w:id="1890679971">
      <w:marLeft w:val="0"/>
      <w:marRight w:val="0"/>
      <w:marTop w:val="0"/>
      <w:marBottom w:val="0"/>
      <w:divBdr>
        <w:top w:val="none" w:sz="0" w:space="0" w:color="auto"/>
        <w:left w:val="none" w:sz="0" w:space="0" w:color="auto"/>
        <w:bottom w:val="none" w:sz="0" w:space="0" w:color="auto"/>
        <w:right w:val="none" w:sz="0" w:space="0" w:color="auto"/>
      </w:divBdr>
    </w:div>
    <w:div w:id="1890679994">
      <w:marLeft w:val="0"/>
      <w:marRight w:val="0"/>
      <w:marTop w:val="0"/>
      <w:marBottom w:val="0"/>
      <w:divBdr>
        <w:top w:val="none" w:sz="0" w:space="0" w:color="auto"/>
        <w:left w:val="none" w:sz="0" w:space="0" w:color="auto"/>
        <w:bottom w:val="none" w:sz="0" w:space="0" w:color="auto"/>
        <w:right w:val="none" w:sz="0" w:space="0" w:color="auto"/>
      </w:divBdr>
      <w:divsChild>
        <w:div w:id="1890679970">
          <w:marLeft w:val="0"/>
          <w:marRight w:val="0"/>
          <w:marTop w:val="0"/>
          <w:marBottom w:val="0"/>
          <w:divBdr>
            <w:top w:val="none" w:sz="0" w:space="0" w:color="auto"/>
            <w:left w:val="none" w:sz="0" w:space="0" w:color="auto"/>
            <w:bottom w:val="none" w:sz="0" w:space="0" w:color="auto"/>
            <w:right w:val="none" w:sz="0" w:space="0" w:color="auto"/>
          </w:divBdr>
        </w:div>
        <w:div w:id="1890679972">
          <w:marLeft w:val="0"/>
          <w:marRight w:val="0"/>
          <w:marTop w:val="0"/>
          <w:marBottom w:val="0"/>
          <w:divBdr>
            <w:top w:val="none" w:sz="0" w:space="0" w:color="auto"/>
            <w:left w:val="none" w:sz="0" w:space="0" w:color="auto"/>
            <w:bottom w:val="none" w:sz="0" w:space="0" w:color="auto"/>
            <w:right w:val="none" w:sz="0" w:space="0" w:color="auto"/>
          </w:divBdr>
        </w:div>
        <w:div w:id="1890679973">
          <w:marLeft w:val="0"/>
          <w:marRight w:val="0"/>
          <w:marTop w:val="0"/>
          <w:marBottom w:val="0"/>
          <w:divBdr>
            <w:top w:val="none" w:sz="0" w:space="0" w:color="auto"/>
            <w:left w:val="none" w:sz="0" w:space="0" w:color="auto"/>
            <w:bottom w:val="none" w:sz="0" w:space="0" w:color="auto"/>
            <w:right w:val="none" w:sz="0" w:space="0" w:color="auto"/>
          </w:divBdr>
        </w:div>
        <w:div w:id="1890679974">
          <w:marLeft w:val="0"/>
          <w:marRight w:val="0"/>
          <w:marTop w:val="0"/>
          <w:marBottom w:val="0"/>
          <w:divBdr>
            <w:top w:val="none" w:sz="0" w:space="0" w:color="auto"/>
            <w:left w:val="none" w:sz="0" w:space="0" w:color="auto"/>
            <w:bottom w:val="none" w:sz="0" w:space="0" w:color="auto"/>
            <w:right w:val="none" w:sz="0" w:space="0" w:color="auto"/>
          </w:divBdr>
        </w:div>
        <w:div w:id="1890679975">
          <w:marLeft w:val="0"/>
          <w:marRight w:val="0"/>
          <w:marTop w:val="0"/>
          <w:marBottom w:val="0"/>
          <w:divBdr>
            <w:top w:val="none" w:sz="0" w:space="0" w:color="auto"/>
            <w:left w:val="none" w:sz="0" w:space="0" w:color="auto"/>
            <w:bottom w:val="none" w:sz="0" w:space="0" w:color="auto"/>
            <w:right w:val="none" w:sz="0" w:space="0" w:color="auto"/>
          </w:divBdr>
        </w:div>
        <w:div w:id="1890679976">
          <w:marLeft w:val="0"/>
          <w:marRight w:val="0"/>
          <w:marTop w:val="0"/>
          <w:marBottom w:val="0"/>
          <w:divBdr>
            <w:top w:val="none" w:sz="0" w:space="0" w:color="auto"/>
            <w:left w:val="none" w:sz="0" w:space="0" w:color="auto"/>
            <w:bottom w:val="none" w:sz="0" w:space="0" w:color="auto"/>
            <w:right w:val="none" w:sz="0" w:space="0" w:color="auto"/>
          </w:divBdr>
        </w:div>
        <w:div w:id="1890679977">
          <w:marLeft w:val="0"/>
          <w:marRight w:val="0"/>
          <w:marTop w:val="0"/>
          <w:marBottom w:val="0"/>
          <w:divBdr>
            <w:top w:val="none" w:sz="0" w:space="0" w:color="auto"/>
            <w:left w:val="none" w:sz="0" w:space="0" w:color="auto"/>
            <w:bottom w:val="none" w:sz="0" w:space="0" w:color="auto"/>
            <w:right w:val="none" w:sz="0" w:space="0" w:color="auto"/>
          </w:divBdr>
        </w:div>
        <w:div w:id="1890679978">
          <w:marLeft w:val="0"/>
          <w:marRight w:val="0"/>
          <w:marTop w:val="0"/>
          <w:marBottom w:val="0"/>
          <w:divBdr>
            <w:top w:val="none" w:sz="0" w:space="0" w:color="auto"/>
            <w:left w:val="none" w:sz="0" w:space="0" w:color="auto"/>
            <w:bottom w:val="none" w:sz="0" w:space="0" w:color="auto"/>
            <w:right w:val="none" w:sz="0" w:space="0" w:color="auto"/>
          </w:divBdr>
        </w:div>
        <w:div w:id="1890679979">
          <w:marLeft w:val="0"/>
          <w:marRight w:val="0"/>
          <w:marTop w:val="0"/>
          <w:marBottom w:val="0"/>
          <w:divBdr>
            <w:top w:val="none" w:sz="0" w:space="0" w:color="auto"/>
            <w:left w:val="none" w:sz="0" w:space="0" w:color="auto"/>
            <w:bottom w:val="none" w:sz="0" w:space="0" w:color="auto"/>
            <w:right w:val="none" w:sz="0" w:space="0" w:color="auto"/>
          </w:divBdr>
        </w:div>
        <w:div w:id="1890679980">
          <w:marLeft w:val="0"/>
          <w:marRight w:val="0"/>
          <w:marTop w:val="0"/>
          <w:marBottom w:val="0"/>
          <w:divBdr>
            <w:top w:val="none" w:sz="0" w:space="0" w:color="auto"/>
            <w:left w:val="none" w:sz="0" w:space="0" w:color="auto"/>
            <w:bottom w:val="none" w:sz="0" w:space="0" w:color="auto"/>
            <w:right w:val="none" w:sz="0" w:space="0" w:color="auto"/>
          </w:divBdr>
        </w:div>
        <w:div w:id="1890679981">
          <w:marLeft w:val="0"/>
          <w:marRight w:val="0"/>
          <w:marTop w:val="0"/>
          <w:marBottom w:val="0"/>
          <w:divBdr>
            <w:top w:val="none" w:sz="0" w:space="0" w:color="auto"/>
            <w:left w:val="none" w:sz="0" w:space="0" w:color="auto"/>
            <w:bottom w:val="none" w:sz="0" w:space="0" w:color="auto"/>
            <w:right w:val="none" w:sz="0" w:space="0" w:color="auto"/>
          </w:divBdr>
        </w:div>
        <w:div w:id="1890679982">
          <w:marLeft w:val="0"/>
          <w:marRight w:val="0"/>
          <w:marTop w:val="0"/>
          <w:marBottom w:val="0"/>
          <w:divBdr>
            <w:top w:val="none" w:sz="0" w:space="0" w:color="auto"/>
            <w:left w:val="none" w:sz="0" w:space="0" w:color="auto"/>
            <w:bottom w:val="none" w:sz="0" w:space="0" w:color="auto"/>
            <w:right w:val="none" w:sz="0" w:space="0" w:color="auto"/>
          </w:divBdr>
        </w:div>
        <w:div w:id="1890679983">
          <w:marLeft w:val="0"/>
          <w:marRight w:val="0"/>
          <w:marTop w:val="0"/>
          <w:marBottom w:val="0"/>
          <w:divBdr>
            <w:top w:val="none" w:sz="0" w:space="0" w:color="auto"/>
            <w:left w:val="none" w:sz="0" w:space="0" w:color="auto"/>
            <w:bottom w:val="none" w:sz="0" w:space="0" w:color="auto"/>
            <w:right w:val="none" w:sz="0" w:space="0" w:color="auto"/>
          </w:divBdr>
        </w:div>
        <w:div w:id="1890679984">
          <w:marLeft w:val="0"/>
          <w:marRight w:val="0"/>
          <w:marTop w:val="0"/>
          <w:marBottom w:val="0"/>
          <w:divBdr>
            <w:top w:val="none" w:sz="0" w:space="0" w:color="auto"/>
            <w:left w:val="none" w:sz="0" w:space="0" w:color="auto"/>
            <w:bottom w:val="none" w:sz="0" w:space="0" w:color="auto"/>
            <w:right w:val="none" w:sz="0" w:space="0" w:color="auto"/>
          </w:divBdr>
        </w:div>
        <w:div w:id="1890679985">
          <w:marLeft w:val="0"/>
          <w:marRight w:val="0"/>
          <w:marTop w:val="0"/>
          <w:marBottom w:val="0"/>
          <w:divBdr>
            <w:top w:val="none" w:sz="0" w:space="0" w:color="auto"/>
            <w:left w:val="none" w:sz="0" w:space="0" w:color="auto"/>
            <w:bottom w:val="none" w:sz="0" w:space="0" w:color="auto"/>
            <w:right w:val="none" w:sz="0" w:space="0" w:color="auto"/>
          </w:divBdr>
        </w:div>
        <w:div w:id="1890679986">
          <w:marLeft w:val="0"/>
          <w:marRight w:val="0"/>
          <w:marTop w:val="0"/>
          <w:marBottom w:val="0"/>
          <w:divBdr>
            <w:top w:val="none" w:sz="0" w:space="0" w:color="auto"/>
            <w:left w:val="none" w:sz="0" w:space="0" w:color="auto"/>
            <w:bottom w:val="none" w:sz="0" w:space="0" w:color="auto"/>
            <w:right w:val="none" w:sz="0" w:space="0" w:color="auto"/>
          </w:divBdr>
        </w:div>
        <w:div w:id="1890679987">
          <w:marLeft w:val="0"/>
          <w:marRight w:val="0"/>
          <w:marTop w:val="0"/>
          <w:marBottom w:val="0"/>
          <w:divBdr>
            <w:top w:val="none" w:sz="0" w:space="0" w:color="auto"/>
            <w:left w:val="none" w:sz="0" w:space="0" w:color="auto"/>
            <w:bottom w:val="none" w:sz="0" w:space="0" w:color="auto"/>
            <w:right w:val="none" w:sz="0" w:space="0" w:color="auto"/>
          </w:divBdr>
        </w:div>
        <w:div w:id="1890679988">
          <w:marLeft w:val="0"/>
          <w:marRight w:val="0"/>
          <w:marTop w:val="0"/>
          <w:marBottom w:val="0"/>
          <w:divBdr>
            <w:top w:val="none" w:sz="0" w:space="0" w:color="auto"/>
            <w:left w:val="none" w:sz="0" w:space="0" w:color="auto"/>
            <w:bottom w:val="none" w:sz="0" w:space="0" w:color="auto"/>
            <w:right w:val="none" w:sz="0" w:space="0" w:color="auto"/>
          </w:divBdr>
        </w:div>
        <w:div w:id="1890679989">
          <w:marLeft w:val="0"/>
          <w:marRight w:val="0"/>
          <w:marTop w:val="0"/>
          <w:marBottom w:val="0"/>
          <w:divBdr>
            <w:top w:val="none" w:sz="0" w:space="0" w:color="auto"/>
            <w:left w:val="none" w:sz="0" w:space="0" w:color="auto"/>
            <w:bottom w:val="none" w:sz="0" w:space="0" w:color="auto"/>
            <w:right w:val="none" w:sz="0" w:space="0" w:color="auto"/>
          </w:divBdr>
        </w:div>
        <w:div w:id="1890679990">
          <w:marLeft w:val="0"/>
          <w:marRight w:val="0"/>
          <w:marTop w:val="0"/>
          <w:marBottom w:val="0"/>
          <w:divBdr>
            <w:top w:val="none" w:sz="0" w:space="0" w:color="auto"/>
            <w:left w:val="none" w:sz="0" w:space="0" w:color="auto"/>
            <w:bottom w:val="none" w:sz="0" w:space="0" w:color="auto"/>
            <w:right w:val="none" w:sz="0" w:space="0" w:color="auto"/>
          </w:divBdr>
        </w:div>
        <w:div w:id="1890679991">
          <w:marLeft w:val="0"/>
          <w:marRight w:val="0"/>
          <w:marTop w:val="0"/>
          <w:marBottom w:val="0"/>
          <w:divBdr>
            <w:top w:val="none" w:sz="0" w:space="0" w:color="auto"/>
            <w:left w:val="none" w:sz="0" w:space="0" w:color="auto"/>
            <w:bottom w:val="none" w:sz="0" w:space="0" w:color="auto"/>
            <w:right w:val="none" w:sz="0" w:space="0" w:color="auto"/>
          </w:divBdr>
        </w:div>
        <w:div w:id="1890679992">
          <w:marLeft w:val="0"/>
          <w:marRight w:val="0"/>
          <w:marTop w:val="0"/>
          <w:marBottom w:val="0"/>
          <w:divBdr>
            <w:top w:val="none" w:sz="0" w:space="0" w:color="auto"/>
            <w:left w:val="none" w:sz="0" w:space="0" w:color="auto"/>
            <w:bottom w:val="none" w:sz="0" w:space="0" w:color="auto"/>
            <w:right w:val="none" w:sz="0" w:space="0" w:color="auto"/>
          </w:divBdr>
        </w:div>
        <w:div w:id="1890679993">
          <w:marLeft w:val="0"/>
          <w:marRight w:val="0"/>
          <w:marTop w:val="0"/>
          <w:marBottom w:val="0"/>
          <w:divBdr>
            <w:top w:val="none" w:sz="0" w:space="0" w:color="auto"/>
            <w:left w:val="none" w:sz="0" w:space="0" w:color="auto"/>
            <w:bottom w:val="none" w:sz="0" w:space="0" w:color="auto"/>
            <w:right w:val="none" w:sz="0" w:space="0" w:color="auto"/>
          </w:divBdr>
        </w:div>
        <w:div w:id="1890679995">
          <w:marLeft w:val="0"/>
          <w:marRight w:val="0"/>
          <w:marTop w:val="0"/>
          <w:marBottom w:val="0"/>
          <w:divBdr>
            <w:top w:val="none" w:sz="0" w:space="0" w:color="auto"/>
            <w:left w:val="none" w:sz="0" w:space="0" w:color="auto"/>
            <w:bottom w:val="none" w:sz="0" w:space="0" w:color="auto"/>
            <w:right w:val="none" w:sz="0" w:space="0" w:color="auto"/>
          </w:divBdr>
        </w:div>
        <w:div w:id="1890679996">
          <w:marLeft w:val="0"/>
          <w:marRight w:val="0"/>
          <w:marTop w:val="0"/>
          <w:marBottom w:val="0"/>
          <w:divBdr>
            <w:top w:val="none" w:sz="0" w:space="0" w:color="auto"/>
            <w:left w:val="none" w:sz="0" w:space="0" w:color="auto"/>
            <w:bottom w:val="none" w:sz="0" w:space="0" w:color="auto"/>
            <w:right w:val="none" w:sz="0" w:space="0" w:color="auto"/>
          </w:divBdr>
        </w:div>
        <w:div w:id="1890679997">
          <w:marLeft w:val="0"/>
          <w:marRight w:val="0"/>
          <w:marTop w:val="0"/>
          <w:marBottom w:val="0"/>
          <w:divBdr>
            <w:top w:val="none" w:sz="0" w:space="0" w:color="auto"/>
            <w:left w:val="none" w:sz="0" w:space="0" w:color="auto"/>
            <w:bottom w:val="none" w:sz="0" w:space="0" w:color="auto"/>
            <w:right w:val="none" w:sz="0" w:space="0" w:color="auto"/>
          </w:divBdr>
        </w:div>
        <w:div w:id="1890679998">
          <w:marLeft w:val="0"/>
          <w:marRight w:val="0"/>
          <w:marTop w:val="0"/>
          <w:marBottom w:val="0"/>
          <w:divBdr>
            <w:top w:val="none" w:sz="0" w:space="0" w:color="auto"/>
            <w:left w:val="none" w:sz="0" w:space="0" w:color="auto"/>
            <w:bottom w:val="none" w:sz="0" w:space="0" w:color="auto"/>
            <w:right w:val="none" w:sz="0" w:space="0" w:color="auto"/>
          </w:divBdr>
        </w:div>
        <w:div w:id="1890679999">
          <w:marLeft w:val="0"/>
          <w:marRight w:val="0"/>
          <w:marTop w:val="0"/>
          <w:marBottom w:val="0"/>
          <w:divBdr>
            <w:top w:val="none" w:sz="0" w:space="0" w:color="auto"/>
            <w:left w:val="none" w:sz="0" w:space="0" w:color="auto"/>
            <w:bottom w:val="none" w:sz="0" w:space="0" w:color="auto"/>
            <w:right w:val="none" w:sz="0" w:space="0" w:color="auto"/>
          </w:divBdr>
        </w:div>
        <w:div w:id="1890680000">
          <w:marLeft w:val="0"/>
          <w:marRight w:val="0"/>
          <w:marTop w:val="0"/>
          <w:marBottom w:val="0"/>
          <w:divBdr>
            <w:top w:val="none" w:sz="0" w:space="0" w:color="auto"/>
            <w:left w:val="none" w:sz="0" w:space="0" w:color="auto"/>
            <w:bottom w:val="none" w:sz="0" w:space="0" w:color="auto"/>
            <w:right w:val="none" w:sz="0" w:space="0" w:color="auto"/>
          </w:divBdr>
        </w:div>
        <w:div w:id="1890680001">
          <w:marLeft w:val="0"/>
          <w:marRight w:val="0"/>
          <w:marTop w:val="0"/>
          <w:marBottom w:val="0"/>
          <w:divBdr>
            <w:top w:val="none" w:sz="0" w:space="0" w:color="auto"/>
            <w:left w:val="none" w:sz="0" w:space="0" w:color="auto"/>
            <w:bottom w:val="none" w:sz="0" w:space="0" w:color="auto"/>
            <w:right w:val="none" w:sz="0" w:space="0" w:color="auto"/>
          </w:divBdr>
        </w:div>
        <w:div w:id="1890680002">
          <w:marLeft w:val="0"/>
          <w:marRight w:val="0"/>
          <w:marTop w:val="0"/>
          <w:marBottom w:val="0"/>
          <w:divBdr>
            <w:top w:val="none" w:sz="0" w:space="0" w:color="auto"/>
            <w:left w:val="none" w:sz="0" w:space="0" w:color="auto"/>
            <w:bottom w:val="none" w:sz="0" w:space="0" w:color="auto"/>
            <w:right w:val="none" w:sz="0" w:space="0" w:color="auto"/>
          </w:divBdr>
        </w:div>
        <w:div w:id="1890680003">
          <w:marLeft w:val="0"/>
          <w:marRight w:val="0"/>
          <w:marTop w:val="0"/>
          <w:marBottom w:val="0"/>
          <w:divBdr>
            <w:top w:val="none" w:sz="0" w:space="0" w:color="auto"/>
            <w:left w:val="none" w:sz="0" w:space="0" w:color="auto"/>
            <w:bottom w:val="none" w:sz="0" w:space="0" w:color="auto"/>
            <w:right w:val="none" w:sz="0" w:space="0" w:color="auto"/>
          </w:divBdr>
        </w:div>
        <w:div w:id="1890680004">
          <w:marLeft w:val="0"/>
          <w:marRight w:val="0"/>
          <w:marTop w:val="0"/>
          <w:marBottom w:val="0"/>
          <w:divBdr>
            <w:top w:val="none" w:sz="0" w:space="0" w:color="auto"/>
            <w:left w:val="none" w:sz="0" w:space="0" w:color="auto"/>
            <w:bottom w:val="none" w:sz="0" w:space="0" w:color="auto"/>
            <w:right w:val="none" w:sz="0" w:space="0" w:color="auto"/>
          </w:divBdr>
        </w:div>
        <w:div w:id="1890680005">
          <w:marLeft w:val="0"/>
          <w:marRight w:val="0"/>
          <w:marTop w:val="0"/>
          <w:marBottom w:val="0"/>
          <w:divBdr>
            <w:top w:val="none" w:sz="0" w:space="0" w:color="auto"/>
            <w:left w:val="none" w:sz="0" w:space="0" w:color="auto"/>
            <w:bottom w:val="none" w:sz="0" w:space="0" w:color="auto"/>
            <w:right w:val="none" w:sz="0" w:space="0" w:color="auto"/>
          </w:divBdr>
        </w:div>
        <w:div w:id="1890680006">
          <w:marLeft w:val="0"/>
          <w:marRight w:val="0"/>
          <w:marTop w:val="0"/>
          <w:marBottom w:val="0"/>
          <w:divBdr>
            <w:top w:val="none" w:sz="0" w:space="0" w:color="auto"/>
            <w:left w:val="none" w:sz="0" w:space="0" w:color="auto"/>
            <w:bottom w:val="none" w:sz="0" w:space="0" w:color="auto"/>
            <w:right w:val="none" w:sz="0" w:space="0" w:color="auto"/>
          </w:divBdr>
        </w:div>
        <w:div w:id="1890680007">
          <w:marLeft w:val="0"/>
          <w:marRight w:val="0"/>
          <w:marTop w:val="0"/>
          <w:marBottom w:val="0"/>
          <w:divBdr>
            <w:top w:val="none" w:sz="0" w:space="0" w:color="auto"/>
            <w:left w:val="none" w:sz="0" w:space="0" w:color="auto"/>
            <w:bottom w:val="none" w:sz="0" w:space="0" w:color="auto"/>
            <w:right w:val="none" w:sz="0" w:space="0" w:color="auto"/>
          </w:divBdr>
        </w:div>
        <w:div w:id="1890680008">
          <w:marLeft w:val="0"/>
          <w:marRight w:val="0"/>
          <w:marTop w:val="0"/>
          <w:marBottom w:val="0"/>
          <w:divBdr>
            <w:top w:val="none" w:sz="0" w:space="0" w:color="auto"/>
            <w:left w:val="none" w:sz="0" w:space="0" w:color="auto"/>
            <w:bottom w:val="none" w:sz="0" w:space="0" w:color="auto"/>
            <w:right w:val="none" w:sz="0" w:space="0" w:color="auto"/>
          </w:divBdr>
        </w:div>
        <w:div w:id="1890680010">
          <w:marLeft w:val="0"/>
          <w:marRight w:val="0"/>
          <w:marTop w:val="0"/>
          <w:marBottom w:val="0"/>
          <w:divBdr>
            <w:top w:val="none" w:sz="0" w:space="0" w:color="auto"/>
            <w:left w:val="none" w:sz="0" w:space="0" w:color="auto"/>
            <w:bottom w:val="none" w:sz="0" w:space="0" w:color="auto"/>
            <w:right w:val="none" w:sz="0" w:space="0" w:color="auto"/>
          </w:divBdr>
        </w:div>
        <w:div w:id="1890680011">
          <w:marLeft w:val="0"/>
          <w:marRight w:val="0"/>
          <w:marTop w:val="0"/>
          <w:marBottom w:val="0"/>
          <w:divBdr>
            <w:top w:val="none" w:sz="0" w:space="0" w:color="auto"/>
            <w:left w:val="none" w:sz="0" w:space="0" w:color="auto"/>
            <w:bottom w:val="none" w:sz="0" w:space="0" w:color="auto"/>
            <w:right w:val="none" w:sz="0" w:space="0" w:color="auto"/>
          </w:divBdr>
        </w:div>
        <w:div w:id="1890680013">
          <w:marLeft w:val="0"/>
          <w:marRight w:val="0"/>
          <w:marTop w:val="0"/>
          <w:marBottom w:val="0"/>
          <w:divBdr>
            <w:top w:val="none" w:sz="0" w:space="0" w:color="auto"/>
            <w:left w:val="none" w:sz="0" w:space="0" w:color="auto"/>
            <w:bottom w:val="none" w:sz="0" w:space="0" w:color="auto"/>
            <w:right w:val="none" w:sz="0" w:space="0" w:color="auto"/>
          </w:divBdr>
        </w:div>
        <w:div w:id="1890680014">
          <w:marLeft w:val="0"/>
          <w:marRight w:val="0"/>
          <w:marTop w:val="0"/>
          <w:marBottom w:val="0"/>
          <w:divBdr>
            <w:top w:val="none" w:sz="0" w:space="0" w:color="auto"/>
            <w:left w:val="none" w:sz="0" w:space="0" w:color="auto"/>
            <w:bottom w:val="none" w:sz="0" w:space="0" w:color="auto"/>
            <w:right w:val="none" w:sz="0" w:space="0" w:color="auto"/>
          </w:divBdr>
        </w:div>
        <w:div w:id="1890680015">
          <w:marLeft w:val="0"/>
          <w:marRight w:val="0"/>
          <w:marTop w:val="0"/>
          <w:marBottom w:val="0"/>
          <w:divBdr>
            <w:top w:val="none" w:sz="0" w:space="0" w:color="auto"/>
            <w:left w:val="none" w:sz="0" w:space="0" w:color="auto"/>
            <w:bottom w:val="none" w:sz="0" w:space="0" w:color="auto"/>
            <w:right w:val="none" w:sz="0" w:space="0" w:color="auto"/>
          </w:divBdr>
        </w:div>
        <w:div w:id="1890680016">
          <w:marLeft w:val="0"/>
          <w:marRight w:val="0"/>
          <w:marTop w:val="0"/>
          <w:marBottom w:val="0"/>
          <w:divBdr>
            <w:top w:val="none" w:sz="0" w:space="0" w:color="auto"/>
            <w:left w:val="none" w:sz="0" w:space="0" w:color="auto"/>
            <w:bottom w:val="none" w:sz="0" w:space="0" w:color="auto"/>
            <w:right w:val="none" w:sz="0" w:space="0" w:color="auto"/>
          </w:divBdr>
        </w:div>
        <w:div w:id="1890680017">
          <w:marLeft w:val="0"/>
          <w:marRight w:val="0"/>
          <w:marTop w:val="0"/>
          <w:marBottom w:val="0"/>
          <w:divBdr>
            <w:top w:val="none" w:sz="0" w:space="0" w:color="auto"/>
            <w:left w:val="none" w:sz="0" w:space="0" w:color="auto"/>
            <w:bottom w:val="none" w:sz="0" w:space="0" w:color="auto"/>
            <w:right w:val="none" w:sz="0" w:space="0" w:color="auto"/>
          </w:divBdr>
        </w:div>
        <w:div w:id="1890680018">
          <w:marLeft w:val="0"/>
          <w:marRight w:val="0"/>
          <w:marTop w:val="0"/>
          <w:marBottom w:val="0"/>
          <w:divBdr>
            <w:top w:val="none" w:sz="0" w:space="0" w:color="auto"/>
            <w:left w:val="none" w:sz="0" w:space="0" w:color="auto"/>
            <w:bottom w:val="none" w:sz="0" w:space="0" w:color="auto"/>
            <w:right w:val="none" w:sz="0" w:space="0" w:color="auto"/>
          </w:divBdr>
        </w:div>
        <w:div w:id="1890680019">
          <w:marLeft w:val="0"/>
          <w:marRight w:val="0"/>
          <w:marTop w:val="0"/>
          <w:marBottom w:val="0"/>
          <w:divBdr>
            <w:top w:val="none" w:sz="0" w:space="0" w:color="auto"/>
            <w:left w:val="none" w:sz="0" w:space="0" w:color="auto"/>
            <w:bottom w:val="none" w:sz="0" w:space="0" w:color="auto"/>
            <w:right w:val="none" w:sz="0" w:space="0" w:color="auto"/>
          </w:divBdr>
        </w:div>
        <w:div w:id="1890680020">
          <w:marLeft w:val="0"/>
          <w:marRight w:val="0"/>
          <w:marTop w:val="0"/>
          <w:marBottom w:val="0"/>
          <w:divBdr>
            <w:top w:val="none" w:sz="0" w:space="0" w:color="auto"/>
            <w:left w:val="none" w:sz="0" w:space="0" w:color="auto"/>
            <w:bottom w:val="none" w:sz="0" w:space="0" w:color="auto"/>
            <w:right w:val="none" w:sz="0" w:space="0" w:color="auto"/>
          </w:divBdr>
        </w:div>
        <w:div w:id="1890680021">
          <w:marLeft w:val="0"/>
          <w:marRight w:val="0"/>
          <w:marTop w:val="0"/>
          <w:marBottom w:val="0"/>
          <w:divBdr>
            <w:top w:val="none" w:sz="0" w:space="0" w:color="auto"/>
            <w:left w:val="none" w:sz="0" w:space="0" w:color="auto"/>
            <w:bottom w:val="none" w:sz="0" w:space="0" w:color="auto"/>
            <w:right w:val="none" w:sz="0" w:space="0" w:color="auto"/>
          </w:divBdr>
        </w:div>
        <w:div w:id="1890680022">
          <w:marLeft w:val="0"/>
          <w:marRight w:val="0"/>
          <w:marTop w:val="0"/>
          <w:marBottom w:val="0"/>
          <w:divBdr>
            <w:top w:val="none" w:sz="0" w:space="0" w:color="auto"/>
            <w:left w:val="none" w:sz="0" w:space="0" w:color="auto"/>
            <w:bottom w:val="none" w:sz="0" w:space="0" w:color="auto"/>
            <w:right w:val="none" w:sz="0" w:space="0" w:color="auto"/>
          </w:divBdr>
        </w:div>
        <w:div w:id="1890680023">
          <w:marLeft w:val="0"/>
          <w:marRight w:val="0"/>
          <w:marTop w:val="0"/>
          <w:marBottom w:val="0"/>
          <w:divBdr>
            <w:top w:val="none" w:sz="0" w:space="0" w:color="auto"/>
            <w:left w:val="none" w:sz="0" w:space="0" w:color="auto"/>
            <w:bottom w:val="none" w:sz="0" w:space="0" w:color="auto"/>
            <w:right w:val="none" w:sz="0" w:space="0" w:color="auto"/>
          </w:divBdr>
        </w:div>
        <w:div w:id="1890680024">
          <w:marLeft w:val="0"/>
          <w:marRight w:val="0"/>
          <w:marTop w:val="0"/>
          <w:marBottom w:val="0"/>
          <w:divBdr>
            <w:top w:val="none" w:sz="0" w:space="0" w:color="auto"/>
            <w:left w:val="none" w:sz="0" w:space="0" w:color="auto"/>
            <w:bottom w:val="none" w:sz="0" w:space="0" w:color="auto"/>
            <w:right w:val="none" w:sz="0" w:space="0" w:color="auto"/>
          </w:divBdr>
        </w:div>
        <w:div w:id="1890680025">
          <w:marLeft w:val="0"/>
          <w:marRight w:val="0"/>
          <w:marTop w:val="0"/>
          <w:marBottom w:val="0"/>
          <w:divBdr>
            <w:top w:val="none" w:sz="0" w:space="0" w:color="auto"/>
            <w:left w:val="none" w:sz="0" w:space="0" w:color="auto"/>
            <w:bottom w:val="none" w:sz="0" w:space="0" w:color="auto"/>
            <w:right w:val="none" w:sz="0" w:space="0" w:color="auto"/>
          </w:divBdr>
        </w:div>
        <w:div w:id="1890680026">
          <w:marLeft w:val="0"/>
          <w:marRight w:val="0"/>
          <w:marTop w:val="0"/>
          <w:marBottom w:val="0"/>
          <w:divBdr>
            <w:top w:val="none" w:sz="0" w:space="0" w:color="auto"/>
            <w:left w:val="none" w:sz="0" w:space="0" w:color="auto"/>
            <w:bottom w:val="none" w:sz="0" w:space="0" w:color="auto"/>
            <w:right w:val="none" w:sz="0" w:space="0" w:color="auto"/>
          </w:divBdr>
        </w:div>
        <w:div w:id="1890680027">
          <w:marLeft w:val="0"/>
          <w:marRight w:val="0"/>
          <w:marTop w:val="0"/>
          <w:marBottom w:val="0"/>
          <w:divBdr>
            <w:top w:val="none" w:sz="0" w:space="0" w:color="auto"/>
            <w:left w:val="none" w:sz="0" w:space="0" w:color="auto"/>
            <w:bottom w:val="none" w:sz="0" w:space="0" w:color="auto"/>
            <w:right w:val="none" w:sz="0" w:space="0" w:color="auto"/>
          </w:divBdr>
        </w:div>
        <w:div w:id="1890680028">
          <w:marLeft w:val="0"/>
          <w:marRight w:val="0"/>
          <w:marTop w:val="0"/>
          <w:marBottom w:val="0"/>
          <w:divBdr>
            <w:top w:val="none" w:sz="0" w:space="0" w:color="auto"/>
            <w:left w:val="none" w:sz="0" w:space="0" w:color="auto"/>
            <w:bottom w:val="none" w:sz="0" w:space="0" w:color="auto"/>
            <w:right w:val="none" w:sz="0" w:space="0" w:color="auto"/>
          </w:divBdr>
        </w:div>
        <w:div w:id="1890680029">
          <w:marLeft w:val="0"/>
          <w:marRight w:val="0"/>
          <w:marTop w:val="0"/>
          <w:marBottom w:val="0"/>
          <w:divBdr>
            <w:top w:val="none" w:sz="0" w:space="0" w:color="auto"/>
            <w:left w:val="none" w:sz="0" w:space="0" w:color="auto"/>
            <w:bottom w:val="none" w:sz="0" w:space="0" w:color="auto"/>
            <w:right w:val="none" w:sz="0" w:space="0" w:color="auto"/>
          </w:divBdr>
        </w:div>
        <w:div w:id="1890680030">
          <w:marLeft w:val="0"/>
          <w:marRight w:val="0"/>
          <w:marTop w:val="0"/>
          <w:marBottom w:val="0"/>
          <w:divBdr>
            <w:top w:val="none" w:sz="0" w:space="0" w:color="auto"/>
            <w:left w:val="none" w:sz="0" w:space="0" w:color="auto"/>
            <w:bottom w:val="none" w:sz="0" w:space="0" w:color="auto"/>
            <w:right w:val="none" w:sz="0" w:space="0" w:color="auto"/>
          </w:divBdr>
        </w:div>
        <w:div w:id="1890680031">
          <w:marLeft w:val="0"/>
          <w:marRight w:val="0"/>
          <w:marTop w:val="0"/>
          <w:marBottom w:val="0"/>
          <w:divBdr>
            <w:top w:val="none" w:sz="0" w:space="0" w:color="auto"/>
            <w:left w:val="none" w:sz="0" w:space="0" w:color="auto"/>
            <w:bottom w:val="none" w:sz="0" w:space="0" w:color="auto"/>
            <w:right w:val="none" w:sz="0" w:space="0" w:color="auto"/>
          </w:divBdr>
        </w:div>
        <w:div w:id="1890680032">
          <w:marLeft w:val="0"/>
          <w:marRight w:val="0"/>
          <w:marTop w:val="0"/>
          <w:marBottom w:val="0"/>
          <w:divBdr>
            <w:top w:val="none" w:sz="0" w:space="0" w:color="auto"/>
            <w:left w:val="none" w:sz="0" w:space="0" w:color="auto"/>
            <w:bottom w:val="none" w:sz="0" w:space="0" w:color="auto"/>
            <w:right w:val="none" w:sz="0" w:space="0" w:color="auto"/>
          </w:divBdr>
        </w:div>
        <w:div w:id="1890680033">
          <w:marLeft w:val="0"/>
          <w:marRight w:val="0"/>
          <w:marTop w:val="0"/>
          <w:marBottom w:val="0"/>
          <w:divBdr>
            <w:top w:val="none" w:sz="0" w:space="0" w:color="auto"/>
            <w:left w:val="none" w:sz="0" w:space="0" w:color="auto"/>
            <w:bottom w:val="none" w:sz="0" w:space="0" w:color="auto"/>
            <w:right w:val="none" w:sz="0" w:space="0" w:color="auto"/>
          </w:divBdr>
        </w:div>
      </w:divsChild>
    </w:div>
    <w:div w:id="1890680009">
      <w:marLeft w:val="0"/>
      <w:marRight w:val="0"/>
      <w:marTop w:val="0"/>
      <w:marBottom w:val="0"/>
      <w:divBdr>
        <w:top w:val="none" w:sz="0" w:space="0" w:color="auto"/>
        <w:left w:val="none" w:sz="0" w:space="0" w:color="auto"/>
        <w:bottom w:val="none" w:sz="0" w:space="0" w:color="auto"/>
        <w:right w:val="none" w:sz="0" w:space="0" w:color="auto"/>
      </w:divBdr>
    </w:div>
    <w:div w:id="1890680012">
      <w:marLeft w:val="0"/>
      <w:marRight w:val="0"/>
      <w:marTop w:val="0"/>
      <w:marBottom w:val="0"/>
      <w:divBdr>
        <w:top w:val="none" w:sz="0" w:space="0" w:color="auto"/>
        <w:left w:val="none" w:sz="0" w:space="0" w:color="auto"/>
        <w:bottom w:val="none" w:sz="0" w:space="0" w:color="auto"/>
        <w:right w:val="none" w:sz="0" w:space="0" w:color="auto"/>
      </w:divBdr>
    </w:div>
    <w:div w:id="18906800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ryslavrada.gov.ua/vykonavchi-orhany-rady/upravlinnia-zhytlovo-komunalnoho-hospodarstva-ta-enerhozberezhennia"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79</TotalTime>
  <Pages>1</Pages>
  <Words>1649</Words>
  <Characters>940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32</cp:revision>
  <cp:lastPrinted>2026-04-23T07:17:00Z</cp:lastPrinted>
  <dcterms:created xsi:type="dcterms:W3CDTF">2026-03-17T13:12:00Z</dcterms:created>
  <dcterms:modified xsi:type="dcterms:W3CDTF">2026-10-16T08:40:00Z</dcterms:modified>
</cp:coreProperties>
</file>